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13B1C" w14:textId="77777777" w:rsidR="00B960B5" w:rsidRPr="008108B0" w:rsidRDefault="00B960B5" w:rsidP="00C007FA"/>
    <w:p w14:paraId="1555680F" w14:textId="77777777" w:rsidR="008108B0" w:rsidRPr="008108B0" w:rsidRDefault="008108B0" w:rsidP="00C007FA"/>
    <w:p w14:paraId="0885B47C" w14:textId="77777777" w:rsidR="008108B0" w:rsidRPr="008108B0" w:rsidRDefault="008108B0" w:rsidP="00C007FA"/>
    <w:p w14:paraId="0C69B2E5" w14:textId="77777777" w:rsidR="008108B0" w:rsidRPr="008108B0" w:rsidRDefault="008108B0" w:rsidP="00C007FA"/>
    <w:p w14:paraId="4E00B75C" w14:textId="77777777" w:rsidR="008108B0" w:rsidRPr="008108B0" w:rsidRDefault="008108B0" w:rsidP="00C007FA"/>
    <w:p w14:paraId="0C8718CB" w14:textId="77777777" w:rsidR="008108B0" w:rsidRPr="008108B0" w:rsidRDefault="008108B0" w:rsidP="00C007FA"/>
    <w:p w14:paraId="35CEEB74" w14:textId="77777777" w:rsidR="00FD478E" w:rsidRPr="00FD478E" w:rsidRDefault="00FD478E" w:rsidP="00FD478E">
      <w:pPr>
        <w:jc w:val="center"/>
        <w:rPr>
          <w:b/>
          <w:iCs/>
          <w:color w:val="00A59B"/>
          <w:sz w:val="36"/>
        </w:rPr>
      </w:pPr>
      <w:r w:rsidRPr="00FD478E">
        <w:rPr>
          <w:b/>
          <w:iCs/>
          <w:color w:val="00A59B"/>
          <w:sz w:val="36"/>
        </w:rPr>
        <w:t>Porting Guidance for Customer</w:t>
      </w:r>
    </w:p>
    <w:p w14:paraId="5E2B9476" w14:textId="77777777" w:rsidR="00FD478E" w:rsidRPr="00FD478E" w:rsidRDefault="00FD478E" w:rsidP="00FD478E">
      <w:pPr>
        <w:jc w:val="center"/>
        <w:rPr>
          <w:b/>
          <w:iCs/>
          <w:color w:val="00A59B"/>
          <w:sz w:val="36"/>
        </w:rPr>
      </w:pPr>
      <w:r w:rsidRPr="00FD478E">
        <w:rPr>
          <w:b/>
          <w:iCs/>
          <w:color w:val="00A59B"/>
          <w:sz w:val="36"/>
        </w:rPr>
        <w:t xml:space="preserve">On how to fill </w:t>
      </w:r>
    </w:p>
    <w:p w14:paraId="48EB4C1B" w14:textId="77777777" w:rsidR="008108B0" w:rsidRPr="008108B0" w:rsidRDefault="00C90AB7" w:rsidP="00FD478E">
      <w:pPr>
        <w:jc w:val="center"/>
        <w:rPr>
          <w:sz w:val="32"/>
        </w:rPr>
      </w:pPr>
      <w:r>
        <w:rPr>
          <w:b/>
          <w:color w:val="00A59B"/>
          <w:sz w:val="36"/>
        </w:rPr>
        <w:t>FR</w:t>
      </w:r>
      <w:r w:rsidR="00ED03D9">
        <w:rPr>
          <w:b/>
          <w:color w:val="00A59B"/>
          <w:sz w:val="36"/>
        </w:rPr>
        <w:t xml:space="preserve"> </w:t>
      </w:r>
      <w:r w:rsidR="00FD478E" w:rsidRPr="00FD478E">
        <w:rPr>
          <w:b/>
          <w:color w:val="00A59B"/>
          <w:sz w:val="36"/>
        </w:rPr>
        <w:t>Porting Letter of Authority (LOA)</w:t>
      </w:r>
    </w:p>
    <w:p w14:paraId="05D38E77" w14:textId="77777777" w:rsidR="008108B0" w:rsidRPr="008108B0" w:rsidRDefault="008108B0" w:rsidP="00C007FA"/>
    <w:p w14:paraId="200D18DD" w14:textId="77777777" w:rsidR="008108B0" w:rsidRPr="008108B0" w:rsidRDefault="008108B0" w:rsidP="00C007FA"/>
    <w:p w14:paraId="317FA184" w14:textId="77777777" w:rsidR="008108B0" w:rsidRPr="008108B0" w:rsidRDefault="008108B0" w:rsidP="00C007FA"/>
    <w:p w14:paraId="08640685" w14:textId="77777777" w:rsidR="008108B0" w:rsidRPr="008108B0" w:rsidRDefault="008108B0" w:rsidP="00C007FA"/>
    <w:p w14:paraId="005ACD53" w14:textId="77777777" w:rsidR="007F21F7" w:rsidRPr="008108B0" w:rsidRDefault="007F21F7" w:rsidP="00C007FA">
      <w:pPr>
        <w:rPr>
          <w:sz w:val="16"/>
        </w:rPr>
      </w:pPr>
    </w:p>
    <w:p w14:paraId="368394B0" w14:textId="77777777" w:rsidR="00F749A8" w:rsidRPr="008108B0" w:rsidRDefault="00F749A8" w:rsidP="007F21F7">
      <w:pPr>
        <w:tabs>
          <w:tab w:val="left" w:pos="2340"/>
        </w:tabs>
        <w:rPr>
          <w:sz w:val="24"/>
        </w:rPr>
      </w:pPr>
      <w:r w:rsidRPr="008108B0">
        <w:rPr>
          <w:b/>
          <w:color w:val="00A59B"/>
          <w:sz w:val="24"/>
        </w:rPr>
        <w:t>Document Version</w:t>
      </w:r>
      <w:r w:rsidRPr="008108B0">
        <w:rPr>
          <w:sz w:val="24"/>
        </w:rPr>
        <w:tab/>
        <w:t>1.</w:t>
      </w:r>
      <w:r w:rsidR="008108B0" w:rsidRPr="008108B0">
        <w:rPr>
          <w:sz w:val="24"/>
        </w:rPr>
        <w:t>0</w:t>
      </w:r>
    </w:p>
    <w:p w14:paraId="70EBEBDE" w14:textId="77777777" w:rsidR="00F749A8" w:rsidRPr="008108B0" w:rsidRDefault="00F749A8" w:rsidP="007F21F7">
      <w:pPr>
        <w:tabs>
          <w:tab w:val="left" w:pos="2340"/>
        </w:tabs>
        <w:rPr>
          <w:sz w:val="24"/>
        </w:rPr>
      </w:pPr>
      <w:r w:rsidRPr="008108B0">
        <w:rPr>
          <w:b/>
          <w:color w:val="00A59B"/>
          <w:sz w:val="24"/>
        </w:rPr>
        <w:t>Release Date</w:t>
      </w:r>
      <w:r w:rsidRPr="008108B0">
        <w:rPr>
          <w:sz w:val="24"/>
        </w:rPr>
        <w:tab/>
      </w:r>
      <w:r w:rsidR="00784C9E">
        <w:rPr>
          <w:sz w:val="24"/>
        </w:rPr>
        <w:t>24</w:t>
      </w:r>
      <w:r w:rsidR="000B0219">
        <w:rPr>
          <w:sz w:val="24"/>
        </w:rPr>
        <w:t>/0</w:t>
      </w:r>
      <w:r w:rsidR="00FD478E">
        <w:rPr>
          <w:sz w:val="24"/>
        </w:rPr>
        <w:t>4</w:t>
      </w:r>
      <w:r w:rsidR="000B0219">
        <w:rPr>
          <w:sz w:val="24"/>
        </w:rPr>
        <w:t>/201</w:t>
      </w:r>
      <w:r w:rsidR="00FD478E">
        <w:rPr>
          <w:sz w:val="24"/>
        </w:rPr>
        <w:t>9</w:t>
      </w:r>
    </w:p>
    <w:p w14:paraId="25C49A43" w14:textId="77777777" w:rsidR="00F749A8" w:rsidRPr="008108B0" w:rsidRDefault="00F749A8" w:rsidP="007F21F7">
      <w:pPr>
        <w:tabs>
          <w:tab w:val="left" w:pos="2340"/>
        </w:tabs>
        <w:rPr>
          <w:sz w:val="24"/>
        </w:rPr>
      </w:pPr>
      <w:r w:rsidRPr="008108B0">
        <w:rPr>
          <w:b/>
          <w:color w:val="00A59B"/>
          <w:sz w:val="24"/>
        </w:rPr>
        <w:t>Author</w:t>
      </w:r>
      <w:r w:rsidRPr="008108B0">
        <w:rPr>
          <w:sz w:val="24"/>
        </w:rPr>
        <w:tab/>
      </w:r>
      <w:r w:rsidR="00784C9E">
        <w:rPr>
          <w:sz w:val="24"/>
        </w:rPr>
        <w:t>Anita Beloiu</w:t>
      </w:r>
    </w:p>
    <w:p w14:paraId="025EC480" w14:textId="77777777" w:rsidR="003B51B2" w:rsidRPr="008108B0" w:rsidRDefault="003B51B2" w:rsidP="00C007FA"/>
    <w:p w14:paraId="08A512E8" w14:textId="77777777" w:rsidR="003B51B2" w:rsidRPr="008108B0" w:rsidRDefault="003B51B2" w:rsidP="00C007FA"/>
    <w:p w14:paraId="3FD30ECC" w14:textId="77777777" w:rsidR="00F749A8" w:rsidRPr="008108B0" w:rsidRDefault="00F749A8" w:rsidP="00C007FA"/>
    <w:p w14:paraId="1EEB81A4" w14:textId="77777777" w:rsidR="00F749A8" w:rsidRPr="008108B0" w:rsidRDefault="00F749A8" w:rsidP="00F749A8">
      <w:pPr>
        <w:rPr>
          <w:b/>
          <w:color w:val="00A59B"/>
          <w:sz w:val="24"/>
          <w:szCs w:val="24"/>
        </w:rPr>
      </w:pPr>
      <w:r w:rsidRPr="008108B0">
        <w:rPr>
          <w:b/>
          <w:color w:val="00A59B"/>
          <w:sz w:val="24"/>
          <w:szCs w:val="24"/>
        </w:rPr>
        <w:t>Disclosure / Confidentiality</w:t>
      </w:r>
    </w:p>
    <w:p w14:paraId="4BD93D74" w14:textId="77777777" w:rsidR="000E29C3" w:rsidRPr="008108B0" w:rsidRDefault="000E29C3" w:rsidP="00704913">
      <w:pPr>
        <w:tabs>
          <w:tab w:val="left" w:pos="4320"/>
        </w:tabs>
        <w:spacing w:line="240" w:lineRule="auto"/>
        <w:rPr>
          <w:rFonts w:eastAsia="MS Mincho"/>
        </w:rPr>
      </w:pPr>
      <w:r w:rsidRPr="008108B0">
        <w:rPr>
          <w:rFonts w:eastAsia="MS Mincho"/>
        </w:rPr>
        <w:t>Highly Confidential, not for distribution</w:t>
      </w:r>
      <w:r w:rsidRPr="008108B0">
        <w:rPr>
          <w:rFonts w:eastAsia="MS Mincho"/>
        </w:rPr>
        <w:tab/>
      </w:r>
      <w:r w:rsidR="005F3824" w:rsidRPr="008108B0">
        <w:rPr>
          <w:rFonts w:ascii="MS Gothic" w:eastAsia="MS Gothic" w:hAnsi="MS Gothic"/>
        </w:rPr>
        <w:t>☐</w:t>
      </w:r>
    </w:p>
    <w:p w14:paraId="681772EA" w14:textId="77777777" w:rsidR="000E29C3" w:rsidRPr="008108B0" w:rsidRDefault="000E29C3" w:rsidP="00704913">
      <w:pPr>
        <w:tabs>
          <w:tab w:val="left" w:pos="4320"/>
        </w:tabs>
        <w:spacing w:line="240" w:lineRule="auto"/>
        <w:rPr>
          <w:rFonts w:eastAsia="MS Mincho"/>
        </w:rPr>
      </w:pPr>
      <w:r w:rsidRPr="008108B0">
        <w:rPr>
          <w:rFonts w:eastAsia="MS Mincho"/>
        </w:rPr>
        <w:t>Distribution within Architecture &amp; Design</w:t>
      </w:r>
      <w:r w:rsidRPr="008108B0">
        <w:rPr>
          <w:rFonts w:eastAsia="MS Mincho"/>
        </w:rPr>
        <w:tab/>
      </w:r>
      <w:r w:rsidR="005F3824" w:rsidRPr="008108B0">
        <w:rPr>
          <w:rFonts w:ascii="MS Gothic" w:eastAsia="MS Gothic" w:hAnsi="MS Gothic"/>
        </w:rPr>
        <w:t>☐</w:t>
      </w:r>
    </w:p>
    <w:p w14:paraId="66A06ACC" w14:textId="77777777" w:rsidR="000E29C3" w:rsidRPr="008108B0" w:rsidRDefault="000E29C3" w:rsidP="00704913">
      <w:pPr>
        <w:tabs>
          <w:tab w:val="left" w:pos="4320"/>
        </w:tabs>
        <w:spacing w:line="240" w:lineRule="auto"/>
        <w:ind w:left="7797" w:hanging="7797"/>
        <w:rPr>
          <w:rFonts w:eastAsia="MS Mincho"/>
        </w:rPr>
      </w:pPr>
      <w:r w:rsidRPr="008108B0">
        <w:rPr>
          <w:rFonts w:eastAsia="MS Mincho"/>
        </w:rPr>
        <w:t>Distribution within Colt</w:t>
      </w:r>
      <w:r w:rsidRPr="008108B0">
        <w:rPr>
          <w:rFonts w:eastAsia="MS Mincho"/>
        </w:rPr>
        <w:tab/>
      </w:r>
      <w:r w:rsidR="00FD478E" w:rsidRPr="008108B0">
        <w:rPr>
          <w:rFonts w:ascii="MS Gothic" w:eastAsia="MS Gothic" w:hAnsi="MS Gothic"/>
        </w:rPr>
        <w:t>☐</w:t>
      </w:r>
    </w:p>
    <w:p w14:paraId="332E149D" w14:textId="77777777" w:rsidR="000E29C3" w:rsidRPr="008108B0" w:rsidRDefault="000E29C3" w:rsidP="000E29C3">
      <w:pPr>
        <w:tabs>
          <w:tab w:val="left" w:pos="4320"/>
        </w:tabs>
        <w:spacing w:line="240" w:lineRule="auto"/>
        <w:rPr>
          <w:rFonts w:ascii="MS Gothic" w:eastAsia="PMingLiU" w:hAnsi="MS Gothic"/>
        </w:rPr>
      </w:pPr>
      <w:r w:rsidRPr="008108B0">
        <w:rPr>
          <w:rFonts w:eastAsia="MS Mincho"/>
        </w:rPr>
        <w:t>Distribution permitted external to Colt</w:t>
      </w:r>
      <w:r w:rsidRPr="008108B0">
        <w:rPr>
          <w:rFonts w:eastAsia="MS Mincho"/>
        </w:rPr>
        <w:tab/>
      </w:r>
      <w:r w:rsidR="00FD478E" w:rsidRPr="008108B0">
        <w:rPr>
          <w:rFonts w:ascii="MS Gothic" w:eastAsia="MS Gothic" w:hAnsi="MS Gothic"/>
        </w:rPr>
        <w:t>☒</w:t>
      </w:r>
    </w:p>
    <w:p w14:paraId="09D99238" w14:textId="77777777" w:rsidR="008108B0" w:rsidRPr="008108B0" w:rsidRDefault="008108B0" w:rsidP="000E29C3">
      <w:pPr>
        <w:tabs>
          <w:tab w:val="left" w:pos="4320"/>
        </w:tabs>
        <w:spacing w:line="240" w:lineRule="auto"/>
        <w:rPr>
          <w:rFonts w:ascii="MS Gothic" w:eastAsia="PMingLiU" w:hAnsi="MS Gothic"/>
        </w:rPr>
      </w:pPr>
    </w:p>
    <w:p w14:paraId="7ACB373F" w14:textId="77777777" w:rsidR="008108B0" w:rsidRPr="008108B0" w:rsidRDefault="008108B0" w:rsidP="000E29C3">
      <w:pPr>
        <w:tabs>
          <w:tab w:val="left" w:pos="4320"/>
        </w:tabs>
        <w:spacing w:line="240" w:lineRule="auto"/>
        <w:rPr>
          <w:rFonts w:eastAsia="PMingLiU"/>
        </w:rPr>
      </w:pPr>
    </w:p>
    <w:p w14:paraId="611361F9" w14:textId="77777777" w:rsidR="00673C3F" w:rsidRPr="008108B0" w:rsidRDefault="00C007FA" w:rsidP="0041068B">
      <w:r w:rsidRPr="008108B0">
        <w:br w:type="page"/>
      </w:r>
      <w:r w:rsidR="00673C3F" w:rsidRPr="008108B0">
        <w:lastRenderedPageBreak/>
        <w:t>Contents</w:t>
      </w:r>
    </w:p>
    <w:p w14:paraId="3FA2717D" w14:textId="77777777" w:rsidR="00F97846" w:rsidRPr="005619E2" w:rsidRDefault="00673C3F">
      <w:pPr>
        <w:pStyle w:val="TOC1"/>
        <w:rPr>
          <w:rFonts w:ascii="Calibri" w:eastAsia="Yu Mincho" w:hAnsi="Calibri" w:cs="Times New Roman"/>
          <w:noProof/>
          <w:color w:val="auto"/>
          <w:lang w:val="en-US" w:eastAsia="ja-JP"/>
        </w:rPr>
      </w:pPr>
      <w:r w:rsidRPr="008108B0">
        <w:fldChar w:fldCharType="begin"/>
      </w:r>
      <w:r w:rsidRPr="008108B0">
        <w:instrText xml:space="preserve"> TOC \o "1-3" \h \z \u </w:instrText>
      </w:r>
      <w:r w:rsidRPr="008108B0">
        <w:fldChar w:fldCharType="separate"/>
      </w:r>
      <w:hyperlink w:anchor="_Toc509909942" w:history="1">
        <w:r w:rsidR="00F97846" w:rsidRPr="007161D0">
          <w:rPr>
            <w:rStyle w:val="Hyperlink"/>
            <w:noProof/>
          </w:rPr>
          <w:t>1.</w:t>
        </w:r>
        <w:r w:rsidR="00F97846" w:rsidRPr="005619E2">
          <w:rPr>
            <w:rFonts w:ascii="Calibri" w:eastAsia="Yu Mincho" w:hAnsi="Calibri" w:cs="Times New Roman"/>
            <w:noProof/>
            <w:color w:val="auto"/>
            <w:lang w:val="en-US" w:eastAsia="ja-JP"/>
          </w:rPr>
          <w:tab/>
        </w:r>
        <w:r w:rsidR="00F97846" w:rsidRPr="007161D0">
          <w:rPr>
            <w:rStyle w:val="Hyperlink"/>
            <w:noProof/>
          </w:rPr>
          <w:t>Document Information</w:t>
        </w:r>
        <w:r w:rsidR="00F97846">
          <w:rPr>
            <w:noProof/>
            <w:webHidden/>
          </w:rPr>
          <w:tab/>
        </w:r>
        <w:r w:rsidR="00F97846">
          <w:rPr>
            <w:noProof/>
            <w:webHidden/>
          </w:rPr>
          <w:fldChar w:fldCharType="begin"/>
        </w:r>
        <w:r w:rsidR="00F97846">
          <w:rPr>
            <w:noProof/>
            <w:webHidden/>
          </w:rPr>
          <w:instrText xml:space="preserve"> PAGEREF _Toc509909942 \h </w:instrText>
        </w:r>
        <w:r w:rsidR="00F97846">
          <w:rPr>
            <w:noProof/>
            <w:webHidden/>
          </w:rPr>
        </w:r>
        <w:r w:rsidR="00F97846">
          <w:rPr>
            <w:noProof/>
            <w:webHidden/>
          </w:rPr>
          <w:fldChar w:fldCharType="separate"/>
        </w:r>
        <w:r w:rsidR="00F97846">
          <w:rPr>
            <w:noProof/>
            <w:webHidden/>
          </w:rPr>
          <w:t>3</w:t>
        </w:r>
        <w:r w:rsidR="00F97846">
          <w:rPr>
            <w:noProof/>
            <w:webHidden/>
          </w:rPr>
          <w:fldChar w:fldCharType="end"/>
        </w:r>
      </w:hyperlink>
    </w:p>
    <w:p w14:paraId="55E88EB1" w14:textId="77777777" w:rsidR="00F97846" w:rsidRPr="005619E2" w:rsidRDefault="0016411B">
      <w:pPr>
        <w:pStyle w:val="TOC2"/>
        <w:tabs>
          <w:tab w:val="left" w:pos="880"/>
          <w:tab w:val="right" w:leader="dot" w:pos="9628"/>
        </w:tabs>
        <w:rPr>
          <w:rFonts w:ascii="Calibri" w:eastAsia="Yu Mincho" w:hAnsi="Calibri" w:cs="Times New Roman"/>
          <w:noProof/>
          <w:color w:val="auto"/>
          <w:lang w:val="en-US" w:eastAsia="ja-JP"/>
        </w:rPr>
      </w:pPr>
      <w:hyperlink w:anchor="_Toc509909943" w:history="1">
        <w:r w:rsidR="00F97846" w:rsidRPr="007161D0">
          <w:rPr>
            <w:rStyle w:val="Hyperlink"/>
            <w:noProof/>
          </w:rPr>
          <w:t>1.1.</w:t>
        </w:r>
        <w:r w:rsidR="00F97846" w:rsidRPr="005619E2">
          <w:rPr>
            <w:rFonts w:ascii="Calibri" w:eastAsia="Yu Mincho" w:hAnsi="Calibri" w:cs="Times New Roman"/>
            <w:noProof/>
            <w:color w:val="auto"/>
            <w:lang w:val="en-US" w:eastAsia="ja-JP"/>
          </w:rPr>
          <w:tab/>
        </w:r>
        <w:r w:rsidR="00F97846" w:rsidRPr="007161D0">
          <w:rPr>
            <w:rStyle w:val="Hyperlink"/>
            <w:noProof/>
          </w:rPr>
          <w:t>Version History</w:t>
        </w:r>
        <w:r w:rsidR="00F97846">
          <w:rPr>
            <w:noProof/>
            <w:webHidden/>
          </w:rPr>
          <w:tab/>
        </w:r>
        <w:r w:rsidR="00F97846">
          <w:rPr>
            <w:noProof/>
            <w:webHidden/>
          </w:rPr>
          <w:fldChar w:fldCharType="begin"/>
        </w:r>
        <w:r w:rsidR="00F97846">
          <w:rPr>
            <w:noProof/>
            <w:webHidden/>
          </w:rPr>
          <w:instrText xml:space="preserve"> PAGEREF _Toc509909943 \h </w:instrText>
        </w:r>
        <w:r w:rsidR="00F97846">
          <w:rPr>
            <w:noProof/>
            <w:webHidden/>
          </w:rPr>
        </w:r>
        <w:r w:rsidR="00F97846">
          <w:rPr>
            <w:noProof/>
            <w:webHidden/>
          </w:rPr>
          <w:fldChar w:fldCharType="separate"/>
        </w:r>
        <w:r w:rsidR="00F97846">
          <w:rPr>
            <w:noProof/>
            <w:webHidden/>
          </w:rPr>
          <w:t>3</w:t>
        </w:r>
        <w:r w:rsidR="00F97846">
          <w:rPr>
            <w:noProof/>
            <w:webHidden/>
          </w:rPr>
          <w:fldChar w:fldCharType="end"/>
        </w:r>
      </w:hyperlink>
    </w:p>
    <w:p w14:paraId="55B704AD" w14:textId="77777777" w:rsidR="00F97846" w:rsidRPr="005619E2" w:rsidRDefault="0016411B">
      <w:pPr>
        <w:pStyle w:val="TOC2"/>
        <w:tabs>
          <w:tab w:val="left" w:pos="880"/>
          <w:tab w:val="right" w:leader="dot" w:pos="9628"/>
        </w:tabs>
        <w:rPr>
          <w:rFonts w:ascii="Calibri" w:eastAsia="Yu Mincho" w:hAnsi="Calibri" w:cs="Times New Roman"/>
          <w:noProof/>
          <w:color w:val="auto"/>
          <w:lang w:val="en-US" w:eastAsia="ja-JP"/>
        </w:rPr>
      </w:pPr>
      <w:hyperlink w:anchor="_Toc509909944" w:history="1">
        <w:r w:rsidR="00F97846" w:rsidRPr="007161D0">
          <w:rPr>
            <w:rStyle w:val="Hyperlink"/>
            <w:noProof/>
          </w:rPr>
          <w:t>1.2.</w:t>
        </w:r>
        <w:r w:rsidR="00F97846" w:rsidRPr="005619E2">
          <w:rPr>
            <w:rFonts w:ascii="Calibri" w:eastAsia="Yu Mincho" w:hAnsi="Calibri" w:cs="Times New Roman"/>
            <w:noProof/>
            <w:color w:val="auto"/>
            <w:lang w:val="en-US" w:eastAsia="ja-JP"/>
          </w:rPr>
          <w:tab/>
        </w:r>
        <w:r w:rsidR="00F97846" w:rsidRPr="007161D0">
          <w:rPr>
            <w:rStyle w:val="Hyperlink"/>
            <w:noProof/>
          </w:rPr>
          <w:t>Document Approvals</w:t>
        </w:r>
        <w:r w:rsidR="00F97846">
          <w:rPr>
            <w:noProof/>
            <w:webHidden/>
          </w:rPr>
          <w:tab/>
        </w:r>
        <w:r w:rsidR="00F97846">
          <w:rPr>
            <w:noProof/>
            <w:webHidden/>
          </w:rPr>
          <w:fldChar w:fldCharType="begin"/>
        </w:r>
        <w:r w:rsidR="00F97846">
          <w:rPr>
            <w:noProof/>
            <w:webHidden/>
          </w:rPr>
          <w:instrText xml:space="preserve"> PAGEREF _Toc509909944 \h </w:instrText>
        </w:r>
        <w:r w:rsidR="00F97846">
          <w:rPr>
            <w:noProof/>
            <w:webHidden/>
          </w:rPr>
        </w:r>
        <w:r w:rsidR="00F97846">
          <w:rPr>
            <w:noProof/>
            <w:webHidden/>
          </w:rPr>
          <w:fldChar w:fldCharType="separate"/>
        </w:r>
        <w:r w:rsidR="00F97846">
          <w:rPr>
            <w:noProof/>
            <w:webHidden/>
          </w:rPr>
          <w:t>3</w:t>
        </w:r>
        <w:r w:rsidR="00F97846">
          <w:rPr>
            <w:noProof/>
            <w:webHidden/>
          </w:rPr>
          <w:fldChar w:fldCharType="end"/>
        </w:r>
      </w:hyperlink>
    </w:p>
    <w:p w14:paraId="693B3BA9" w14:textId="77777777" w:rsidR="00F97846" w:rsidRPr="005619E2" w:rsidRDefault="0016411B">
      <w:pPr>
        <w:pStyle w:val="TOC2"/>
        <w:tabs>
          <w:tab w:val="left" w:pos="880"/>
          <w:tab w:val="right" w:leader="dot" w:pos="9628"/>
        </w:tabs>
        <w:rPr>
          <w:rFonts w:ascii="Calibri" w:eastAsia="Yu Mincho" w:hAnsi="Calibri" w:cs="Times New Roman"/>
          <w:noProof/>
          <w:color w:val="auto"/>
          <w:lang w:val="en-US" w:eastAsia="ja-JP"/>
        </w:rPr>
      </w:pPr>
      <w:hyperlink w:anchor="_Toc509909945" w:history="1">
        <w:r w:rsidR="00F97846" w:rsidRPr="007161D0">
          <w:rPr>
            <w:rStyle w:val="Hyperlink"/>
            <w:noProof/>
          </w:rPr>
          <w:t>1.3.</w:t>
        </w:r>
        <w:r w:rsidR="00F97846" w:rsidRPr="005619E2">
          <w:rPr>
            <w:rFonts w:ascii="Calibri" w:eastAsia="Yu Mincho" w:hAnsi="Calibri" w:cs="Times New Roman"/>
            <w:noProof/>
            <w:color w:val="auto"/>
            <w:lang w:val="en-US" w:eastAsia="ja-JP"/>
          </w:rPr>
          <w:tab/>
        </w:r>
        <w:r w:rsidR="00F97846" w:rsidRPr="007161D0">
          <w:rPr>
            <w:rStyle w:val="Hyperlink"/>
            <w:noProof/>
          </w:rPr>
          <w:t>Executive Summary</w:t>
        </w:r>
        <w:r w:rsidR="00F97846">
          <w:rPr>
            <w:noProof/>
            <w:webHidden/>
          </w:rPr>
          <w:tab/>
        </w:r>
        <w:r w:rsidR="00F97846">
          <w:rPr>
            <w:noProof/>
            <w:webHidden/>
          </w:rPr>
          <w:fldChar w:fldCharType="begin"/>
        </w:r>
        <w:r w:rsidR="00F97846">
          <w:rPr>
            <w:noProof/>
            <w:webHidden/>
          </w:rPr>
          <w:instrText xml:space="preserve"> PAGEREF _Toc509909945 \h </w:instrText>
        </w:r>
        <w:r w:rsidR="00F97846">
          <w:rPr>
            <w:noProof/>
            <w:webHidden/>
          </w:rPr>
        </w:r>
        <w:r w:rsidR="00F97846">
          <w:rPr>
            <w:noProof/>
            <w:webHidden/>
          </w:rPr>
          <w:fldChar w:fldCharType="separate"/>
        </w:r>
        <w:r w:rsidR="00F97846">
          <w:rPr>
            <w:noProof/>
            <w:webHidden/>
          </w:rPr>
          <w:t>3</w:t>
        </w:r>
        <w:r w:rsidR="00F97846">
          <w:rPr>
            <w:noProof/>
            <w:webHidden/>
          </w:rPr>
          <w:fldChar w:fldCharType="end"/>
        </w:r>
      </w:hyperlink>
    </w:p>
    <w:p w14:paraId="206CA1EE" w14:textId="77777777" w:rsidR="00F97846" w:rsidRPr="005619E2" w:rsidRDefault="0016411B">
      <w:pPr>
        <w:pStyle w:val="TOC2"/>
        <w:tabs>
          <w:tab w:val="left" w:pos="880"/>
          <w:tab w:val="right" w:leader="dot" w:pos="9628"/>
        </w:tabs>
        <w:rPr>
          <w:rFonts w:ascii="Calibri" w:eastAsia="Yu Mincho" w:hAnsi="Calibri" w:cs="Times New Roman"/>
          <w:noProof/>
          <w:color w:val="auto"/>
          <w:lang w:val="en-US" w:eastAsia="ja-JP"/>
        </w:rPr>
      </w:pPr>
      <w:hyperlink w:anchor="_Toc509909946" w:history="1">
        <w:r w:rsidR="00F97846" w:rsidRPr="007161D0">
          <w:rPr>
            <w:rStyle w:val="Hyperlink"/>
            <w:noProof/>
          </w:rPr>
          <w:t>1.4.</w:t>
        </w:r>
        <w:r w:rsidR="00F97846" w:rsidRPr="005619E2">
          <w:rPr>
            <w:rFonts w:ascii="Calibri" w:eastAsia="Yu Mincho" w:hAnsi="Calibri" w:cs="Times New Roman"/>
            <w:noProof/>
            <w:color w:val="auto"/>
            <w:lang w:val="en-US" w:eastAsia="ja-JP"/>
          </w:rPr>
          <w:tab/>
        </w:r>
        <w:r w:rsidR="00F97846" w:rsidRPr="007161D0">
          <w:rPr>
            <w:rStyle w:val="Hyperlink"/>
            <w:noProof/>
          </w:rPr>
          <w:t>Intended Audience</w:t>
        </w:r>
        <w:r w:rsidR="00F97846">
          <w:rPr>
            <w:noProof/>
            <w:webHidden/>
          </w:rPr>
          <w:tab/>
        </w:r>
        <w:r w:rsidR="00F97846">
          <w:rPr>
            <w:noProof/>
            <w:webHidden/>
          </w:rPr>
          <w:fldChar w:fldCharType="begin"/>
        </w:r>
        <w:r w:rsidR="00F97846">
          <w:rPr>
            <w:noProof/>
            <w:webHidden/>
          </w:rPr>
          <w:instrText xml:space="preserve"> PAGEREF _Toc509909946 \h </w:instrText>
        </w:r>
        <w:r w:rsidR="00F97846">
          <w:rPr>
            <w:noProof/>
            <w:webHidden/>
          </w:rPr>
        </w:r>
        <w:r w:rsidR="00F97846">
          <w:rPr>
            <w:noProof/>
            <w:webHidden/>
          </w:rPr>
          <w:fldChar w:fldCharType="separate"/>
        </w:r>
        <w:r w:rsidR="00F97846">
          <w:rPr>
            <w:noProof/>
            <w:webHidden/>
          </w:rPr>
          <w:t>3</w:t>
        </w:r>
        <w:r w:rsidR="00F97846">
          <w:rPr>
            <w:noProof/>
            <w:webHidden/>
          </w:rPr>
          <w:fldChar w:fldCharType="end"/>
        </w:r>
      </w:hyperlink>
    </w:p>
    <w:p w14:paraId="028CF1A5" w14:textId="77777777" w:rsidR="00F97846" w:rsidRPr="005619E2" w:rsidRDefault="0016411B">
      <w:pPr>
        <w:pStyle w:val="TOC2"/>
        <w:tabs>
          <w:tab w:val="left" w:pos="880"/>
          <w:tab w:val="right" w:leader="dot" w:pos="9628"/>
        </w:tabs>
        <w:rPr>
          <w:rFonts w:ascii="Calibri" w:eastAsia="Yu Mincho" w:hAnsi="Calibri" w:cs="Times New Roman"/>
          <w:noProof/>
          <w:color w:val="auto"/>
          <w:lang w:val="en-US" w:eastAsia="ja-JP"/>
        </w:rPr>
      </w:pPr>
      <w:hyperlink w:anchor="_Toc509909947" w:history="1">
        <w:r w:rsidR="00F97846" w:rsidRPr="007161D0">
          <w:rPr>
            <w:rStyle w:val="Hyperlink"/>
            <w:noProof/>
          </w:rPr>
          <w:t>1.5.</w:t>
        </w:r>
        <w:r w:rsidR="00F97846" w:rsidRPr="005619E2">
          <w:rPr>
            <w:rFonts w:ascii="Calibri" w:eastAsia="Yu Mincho" w:hAnsi="Calibri" w:cs="Times New Roman"/>
            <w:noProof/>
            <w:color w:val="auto"/>
            <w:lang w:val="en-US" w:eastAsia="ja-JP"/>
          </w:rPr>
          <w:tab/>
        </w:r>
        <w:r w:rsidR="00F97846" w:rsidRPr="007161D0">
          <w:rPr>
            <w:rStyle w:val="Hyperlink"/>
            <w:noProof/>
          </w:rPr>
          <w:t xml:space="preserve">Porting </w:t>
        </w:r>
        <w:r w:rsidR="00FD478E">
          <w:rPr>
            <w:rStyle w:val="Hyperlink"/>
            <w:noProof/>
          </w:rPr>
          <w:t>Guidance for Customer</w:t>
        </w:r>
        <w:r w:rsidR="00F97846">
          <w:rPr>
            <w:noProof/>
            <w:webHidden/>
          </w:rPr>
          <w:tab/>
        </w:r>
        <w:r w:rsidR="00F97846">
          <w:rPr>
            <w:noProof/>
            <w:webHidden/>
          </w:rPr>
          <w:fldChar w:fldCharType="begin"/>
        </w:r>
        <w:r w:rsidR="00F97846">
          <w:rPr>
            <w:noProof/>
            <w:webHidden/>
          </w:rPr>
          <w:instrText xml:space="preserve"> PAGEREF _Toc509909947 \h </w:instrText>
        </w:r>
        <w:r w:rsidR="00F97846">
          <w:rPr>
            <w:noProof/>
            <w:webHidden/>
          </w:rPr>
        </w:r>
        <w:r w:rsidR="00F97846">
          <w:rPr>
            <w:noProof/>
            <w:webHidden/>
          </w:rPr>
          <w:fldChar w:fldCharType="separate"/>
        </w:r>
        <w:r w:rsidR="00F97846">
          <w:rPr>
            <w:noProof/>
            <w:webHidden/>
          </w:rPr>
          <w:t>4</w:t>
        </w:r>
        <w:r w:rsidR="00F97846">
          <w:rPr>
            <w:noProof/>
            <w:webHidden/>
          </w:rPr>
          <w:fldChar w:fldCharType="end"/>
        </w:r>
      </w:hyperlink>
    </w:p>
    <w:p w14:paraId="741EF3AC" w14:textId="77777777" w:rsidR="00673C3F" w:rsidRPr="008108B0" w:rsidRDefault="00673C3F">
      <w:r w:rsidRPr="008108B0">
        <w:rPr>
          <w:b/>
          <w:bCs/>
          <w:noProof/>
        </w:rPr>
        <w:fldChar w:fldCharType="end"/>
      </w:r>
    </w:p>
    <w:p w14:paraId="6276F82F" w14:textId="77777777" w:rsidR="00673C3F" w:rsidRPr="008108B0" w:rsidRDefault="00673C3F" w:rsidP="00673C3F"/>
    <w:p w14:paraId="091C06CF" w14:textId="77777777" w:rsidR="00673C3F" w:rsidRPr="008108B0" w:rsidRDefault="00673C3F">
      <w:pPr>
        <w:spacing w:after="200" w:line="276" w:lineRule="auto"/>
        <w:rPr>
          <w:bCs/>
          <w:color w:val="00A59B"/>
          <w:sz w:val="42"/>
          <w:szCs w:val="28"/>
        </w:rPr>
      </w:pPr>
    </w:p>
    <w:p w14:paraId="133DDD9D" w14:textId="77777777" w:rsidR="00673C3F" w:rsidRPr="008108B0" w:rsidRDefault="00673C3F" w:rsidP="00B359EA">
      <w:pPr>
        <w:pStyle w:val="Heading1"/>
      </w:pPr>
      <w:bookmarkStart w:id="0" w:name="_Toc509909942"/>
      <w:r w:rsidRPr="008108B0">
        <w:lastRenderedPageBreak/>
        <w:t>Document Information</w:t>
      </w:r>
      <w:bookmarkEnd w:id="0"/>
    </w:p>
    <w:p w14:paraId="476B7C2B" w14:textId="77777777" w:rsidR="00401E74" w:rsidRPr="008108B0" w:rsidRDefault="00CB78FB" w:rsidP="00401E74">
      <w:pPr>
        <w:rPr>
          <w:b/>
        </w:rPr>
      </w:pPr>
      <w:r>
        <w:rPr>
          <w:b/>
        </w:rPr>
        <w:t xml:space="preserve">File </w:t>
      </w:r>
      <w:r w:rsidR="00401E74" w:rsidRPr="008108B0">
        <w:rPr>
          <w:b/>
        </w:rPr>
        <w:t>Location:</w:t>
      </w:r>
    </w:p>
    <w:p w14:paraId="018756F1" w14:textId="77777777" w:rsidR="00CB78FB" w:rsidRPr="008108B0" w:rsidRDefault="0016411B" w:rsidP="00401E74">
      <w:hyperlink r:id="rId13" w:history="1">
        <w:r w:rsidR="0093578E" w:rsidRPr="00A1178E">
          <w:rPr>
            <w:rStyle w:val="Hyperlink"/>
            <w:sz w:val="21"/>
          </w:rPr>
          <w:t>http://connect.internal.colt.net/porting-information/</w:t>
        </w:r>
      </w:hyperlink>
      <w:r w:rsidR="0093578E">
        <w:rPr>
          <w:sz w:val="21"/>
        </w:rPr>
        <w:t xml:space="preserve"> </w:t>
      </w:r>
    </w:p>
    <w:p w14:paraId="401EFC72" w14:textId="77777777" w:rsidR="00673C3F" w:rsidRPr="008108B0" w:rsidRDefault="00673C3F" w:rsidP="00673C3F">
      <w:pPr>
        <w:pStyle w:val="Heading2"/>
      </w:pPr>
      <w:bookmarkStart w:id="1" w:name="_Toc509909943"/>
      <w:r w:rsidRPr="008108B0">
        <w:t>Version History</w:t>
      </w:r>
      <w:bookmarkEnd w:id="1"/>
      <w:r w:rsidRPr="008108B0">
        <w:tab/>
      </w:r>
      <w:r w:rsidRPr="008108B0">
        <w:tab/>
      </w:r>
    </w:p>
    <w:tbl>
      <w:tblPr>
        <w:tblW w:w="9639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2835"/>
        <w:gridCol w:w="4252"/>
      </w:tblGrid>
      <w:tr w:rsidR="00673C3F" w:rsidRPr="008108B0" w14:paraId="38FFF47E" w14:textId="77777777" w:rsidTr="000B0219">
        <w:tc>
          <w:tcPr>
            <w:tcW w:w="1134" w:type="dxa"/>
            <w:tcBorders>
              <w:top w:val="nil"/>
              <w:left w:val="single" w:sz="4" w:space="0" w:color="00A59B"/>
              <w:bottom w:val="single" w:sz="4" w:space="0" w:color="00A59B"/>
              <w:right w:val="single" w:sz="4" w:space="0" w:color="FFFFFF"/>
            </w:tcBorders>
            <w:shd w:val="clear" w:color="auto" w:fill="00A59B"/>
          </w:tcPr>
          <w:p w14:paraId="7FC77149" w14:textId="77777777" w:rsidR="00673C3F" w:rsidRPr="008108B0" w:rsidRDefault="00673C3F" w:rsidP="00401E74">
            <w:pPr>
              <w:spacing w:before="60" w:after="60"/>
              <w:rPr>
                <w:b/>
                <w:color w:val="FFFFFF"/>
              </w:rPr>
            </w:pPr>
            <w:bookmarkStart w:id="2" w:name="Version1" w:colFirst="0" w:colLast="0"/>
            <w:r w:rsidRPr="008108B0">
              <w:rPr>
                <w:b/>
                <w:color w:val="FFFFFF"/>
              </w:rPr>
              <w:t>Version</w:t>
            </w:r>
          </w:p>
        </w:tc>
        <w:tc>
          <w:tcPr>
            <w:tcW w:w="1418" w:type="dxa"/>
            <w:tcBorders>
              <w:top w:val="nil"/>
              <w:left w:val="single" w:sz="4" w:space="0" w:color="FFFFFF"/>
              <w:bottom w:val="single" w:sz="4" w:space="0" w:color="00A59B"/>
              <w:right w:val="single" w:sz="4" w:space="0" w:color="FFFFFF"/>
            </w:tcBorders>
            <w:shd w:val="clear" w:color="auto" w:fill="00A59B"/>
          </w:tcPr>
          <w:p w14:paraId="2151FAF4" w14:textId="77777777" w:rsidR="00673C3F" w:rsidRPr="008108B0" w:rsidRDefault="00673C3F" w:rsidP="00401E74">
            <w:pPr>
              <w:spacing w:before="60" w:after="60"/>
              <w:rPr>
                <w:b/>
                <w:color w:val="FFFFFF"/>
              </w:rPr>
            </w:pPr>
            <w:r w:rsidRPr="008108B0">
              <w:rPr>
                <w:b/>
                <w:color w:val="FFFFFF"/>
              </w:rPr>
              <w:t>Issue Date</w:t>
            </w:r>
          </w:p>
        </w:tc>
        <w:tc>
          <w:tcPr>
            <w:tcW w:w="2835" w:type="dxa"/>
            <w:tcBorders>
              <w:top w:val="nil"/>
              <w:left w:val="single" w:sz="4" w:space="0" w:color="FFFFFF"/>
              <w:bottom w:val="single" w:sz="4" w:space="0" w:color="00A59B"/>
              <w:right w:val="single" w:sz="4" w:space="0" w:color="FFFFFF"/>
            </w:tcBorders>
            <w:shd w:val="clear" w:color="auto" w:fill="00A59B"/>
          </w:tcPr>
          <w:p w14:paraId="611518D0" w14:textId="77777777" w:rsidR="00673C3F" w:rsidRPr="008108B0" w:rsidRDefault="00673C3F" w:rsidP="00401E74">
            <w:pPr>
              <w:spacing w:before="60" w:after="60"/>
              <w:rPr>
                <w:b/>
                <w:color w:val="FFFFFF"/>
              </w:rPr>
            </w:pPr>
            <w:r w:rsidRPr="008108B0">
              <w:rPr>
                <w:b/>
                <w:color w:val="FFFFFF"/>
              </w:rPr>
              <w:t>Author</w:t>
            </w:r>
          </w:p>
        </w:tc>
        <w:tc>
          <w:tcPr>
            <w:tcW w:w="4252" w:type="dxa"/>
            <w:tcBorders>
              <w:top w:val="nil"/>
              <w:left w:val="single" w:sz="4" w:space="0" w:color="FFFFFF"/>
              <w:bottom w:val="single" w:sz="4" w:space="0" w:color="00A59B"/>
              <w:right w:val="nil"/>
            </w:tcBorders>
            <w:shd w:val="clear" w:color="auto" w:fill="00A59B"/>
          </w:tcPr>
          <w:p w14:paraId="0165C9EB" w14:textId="77777777" w:rsidR="00673C3F" w:rsidRPr="008108B0" w:rsidRDefault="00673C3F" w:rsidP="00401E74">
            <w:pPr>
              <w:spacing w:before="60" w:after="60"/>
              <w:rPr>
                <w:b/>
                <w:color w:val="FFFFFF"/>
              </w:rPr>
            </w:pPr>
            <w:r w:rsidRPr="008108B0">
              <w:rPr>
                <w:b/>
                <w:color w:val="FFFFFF"/>
              </w:rPr>
              <w:t>Reason for Change</w:t>
            </w:r>
          </w:p>
        </w:tc>
      </w:tr>
      <w:tr w:rsidR="00E35D2A" w:rsidRPr="008108B0" w14:paraId="36515FFE" w14:textId="77777777" w:rsidTr="000B0219">
        <w:tc>
          <w:tcPr>
            <w:tcW w:w="1134" w:type="dxa"/>
            <w:tcBorders>
              <w:top w:val="single" w:sz="4" w:space="0" w:color="00A59B"/>
              <w:left w:val="single" w:sz="4" w:space="0" w:color="00A59B"/>
            </w:tcBorders>
          </w:tcPr>
          <w:p w14:paraId="4E53617C" w14:textId="77777777" w:rsidR="00E35D2A" w:rsidRPr="008108B0" w:rsidRDefault="00E35D2A" w:rsidP="00704913">
            <w:r w:rsidRPr="008108B0">
              <w:t>1.0</w:t>
            </w:r>
          </w:p>
        </w:tc>
        <w:tc>
          <w:tcPr>
            <w:tcW w:w="1418" w:type="dxa"/>
            <w:tcBorders>
              <w:top w:val="single" w:sz="4" w:space="0" w:color="00A59B"/>
            </w:tcBorders>
          </w:tcPr>
          <w:p w14:paraId="6FCFC3EF" w14:textId="77777777" w:rsidR="00E35D2A" w:rsidRPr="008108B0" w:rsidRDefault="00784C9E" w:rsidP="002F433C">
            <w:r>
              <w:t>24</w:t>
            </w:r>
            <w:r w:rsidR="00FD478E">
              <w:t>/04/2019</w:t>
            </w:r>
          </w:p>
        </w:tc>
        <w:tc>
          <w:tcPr>
            <w:tcW w:w="2835" w:type="dxa"/>
            <w:tcBorders>
              <w:top w:val="single" w:sz="4" w:space="0" w:color="00A59B"/>
            </w:tcBorders>
          </w:tcPr>
          <w:p w14:paraId="109CABA0" w14:textId="77777777" w:rsidR="00E35D2A" w:rsidRPr="008108B0" w:rsidRDefault="00784C9E" w:rsidP="00935531">
            <w:r>
              <w:t>Anita Beloiu</w:t>
            </w:r>
          </w:p>
        </w:tc>
        <w:tc>
          <w:tcPr>
            <w:tcW w:w="4252" w:type="dxa"/>
            <w:tcBorders>
              <w:top w:val="single" w:sz="4" w:space="0" w:color="00A59B"/>
            </w:tcBorders>
          </w:tcPr>
          <w:p w14:paraId="6570E015" w14:textId="77777777" w:rsidR="00E35D2A" w:rsidRPr="008108B0" w:rsidRDefault="00CB78FB" w:rsidP="00CB78FB">
            <w:r>
              <w:t>Initial Draft</w:t>
            </w:r>
          </w:p>
        </w:tc>
      </w:tr>
      <w:tr w:rsidR="00E35D2A" w:rsidRPr="008108B0" w14:paraId="3F294B72" w14:textId="77777777" w:rsidTr="000B0219">
        <w:tc>
          <w:tcPr>
            <w:tcW w:w="1134" w:type="dxa"/>
            <w:tcBorders>
              <w:left w:val="single" w:sz="4" w:space="0" w:color="00A59B"/>
            </w:tcBorders>
          </w:tcPr>
          <w:p w14:paraId="6ADC6F5C" w14:textId="22A7A21E" w:rsidR="00E35D2A" w:rsidRPr="008108B0" w:rsidRDefault="00FF2D45" w:rsidP="00704913">
            <w:r>
              <w:t>1.1</w:t>
            </w:r>
          </w:p>
        </w:tc>
        <w:tc>
          <w:tcPr>
            <w:tcW w:w="1418" w:type="dxa"/>
          </w:tcPr>
          <w:p w14:paraId="25A8FF54" w14:textId="66382A5D" w:rsidR="00E35D2A" w:rsidRPr="008108B0" w:rsidRDefault="00FF2D45" w:rsidP="00704913">
            <w:r>
              <w:t>18/09/2021</w:t>
            </w:r>
          </w:p>
        </w:tc>
        <w:tc>
          <w:tcPr>
            <w:tcW w:w="2835" w:type="dxa"/>
          </w:tcPr>
          <w:p w14:paraId="5F580A5D" w14:textId="04E98032" w:rsidR="00E35D2A" w:rsidRPr="008108B0" w:rsidRDefault="00FF2D45" w:rsidP="00704913">
            <w:r>
              <w:t>Macovei Natasa</w:t>
            </w:r>
          </w:p>
        </w:tc>
        <w:tc>
          <w:tcPr>
            <w:tcW w:w="4252" w:type="dxa"/>
          </w:tcPr>
          <w:p w14:paraId="4F926B40" w14:textId="648D7932" w:rsidR="00E35D2A" w:rsidRPr="008108B0" w:rsidRDefault="00FF2D45" w:rsidP="00704913">
            <w:r>
              <w:t>Porting form update</w:t>
            </w:r>
          </w:p>
        </w:tc>
      </w:tr>
      <w:tr w:rsidR="00E35D2A" w:rsidRPr="008108B0" w14:paraId="6B4F89D6" w14:textId="77777777" w:rsidTr="000B0219">
        <w:tc>
          <w:tcPr>
            <w:tcW w:w="1134" w:type="dxa"/>
            <w:tcBorders>
              <w:left w:val="single" w:sz="4" w:space="0" w:color="00A59B"/>
            </w:tcBorders>
          </w:tcPr>
          <w:p w14:paraId="2E401C0C" w14:textId="77777777" w:rsidR="00E35D2A" w:rsidRPr="008108B0" w:rsidRDefault="00E35D2A" w:rsidP="00704913"/>
        </w:tc>
        <w:tc>
          <w:tcPr>
            <w:tcW w:w="1418" w:type="dxa"/>
          </w:tcPr>
          <w:p w14:paraId="6C80C4B5" w14:textId="77777777" w:rsidR="00E35D2A" w:rsidRPr="008108B0" w:rsidRDefault="00E35D2A" w:rsidP="00704913"/>
        </w:tc>
        <w:tc>
          <w:tcPr>
            <w:tcW w:w="2835" w:type="dxa"/>
          </w:tcPr>
          <w:p w14:paraId="2307577B" w14:textId="77777777" w:rsidR="00E35D2A" w:rsidRPr="008108B0" w:rsidRDefault="00E35D2A" w:rsidP="00704913"/>
        </w:tc>
        <w:tc>
          <w:tcPr>
            <w:tcW w:w="4252" w:type="dxa"/>
          </w:tcPr>
          <w:p w14:paraId="6BB3C9BF" w14:textId="77777777" w:rsidR="00E35D2A" w:rsidRPr="008108B0" w:rsidRDefault="00E35D2A" w:rsidP="00704913"/>
        </w:tc>
      </w:tr>
      <w:tr w:rsidR="00E35D2A" w:rsidRPr="008108B0" w14:paraId="028AEA25" w14:textId="77777777" w:rsidTr="000B0219">
        <w:tc>
          <w:tcPr>
            <w:tcW w:w="1134" w:type="dxa"/>
            <w:tcBorders>
              <w:left w:val="single" w:sz="4" w:space="0" w:color="00A59B"/>
            </w:tcBorders>
          </w:tcPr>
          <w:p w14:paraId="6567D4D8" w14:textId="77777777" w:rsidR="00E35D2A" w:rsidRPr="008108B0" w:rsidRDefault="00E35D2A" w:rsidP="00704913"/>
        </w:tc>
        <w:tc>
          <w:tcPr>
            <w:tcW w:w="1418" w:type="dxa"/>
          </w:tcPr>
          <w:p w14:paraId="5B5D5748" w14:textId="77777777" w:rsidR="00E35D2A" w:rsidRPr="008108B0" w:rsidRDefault="00E35D2A" w:rsidP="001158CC"/>
        </w:tc>
        <w:tc>
          <w:tcPr>
            <w:tcW w:w="2835" w:type="dxa"/>
          </w:tcPr>
          <w:p w14:paraId="26EA45D1" w14:textId="77777777" w:rsidR="00E35D2A" w:rsidRPr="008108B0" w:rsidRDefault="00E35D2A" w:rsidP="00704913"/>
        </w:tc>
        <w:tc>
          <w:tcPr>
            <w:tcW w:w="4252" w:type="dxa"/>
          </w:tcPr>
          <w:p w14:paraId="0485228B" w14:textId="77777777" w:rsidR="00E35D2A" w:rsidRPr="008108B0" w:rsidRDefault="00E35D2A" w:rsidP="00704913"/>
        </w:tc>
      </w:tr>
      <w:bookmarkEnd w:id="2"/>
    </w:tbl>
    <w:p w14:paraId="26453109" w14:textId="77777777" w:rsidR="00673C3F" w:rsidRPr="008108B0" w:rsidRDefault="00673C3F" w:rsidP="00673C3F"/>
    <w:p w14:paraId="4776E476" w14:textId="77777777" w:rsidR="00673C3F" w:rsidRPr="008108B0" w:rsidRDefault="00673C3F" w:rsidP="00673C3F">
      <w:pPr>
        <w:pStyle w:val="Heading2"/>
      </w:pPr>
      <w:bookmarkStart w:id="3" w:name="_Toc509909944"/>
      <w:r w:rsidRPr="008108B0">
        <w:t>Document Approvals</w:t>
      </w:r>
      <w:bookmarkEnd w:id="3"/>
    </w:p>
    <w:tbl>
      <w:tblPr>
        <w:tblW w:w="9639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780"/>
        <w:gridCol w:w="1080"/>
        <w:gridCol w:w="1359"/>
      </w:tblGrid>
      <w:tr w:rsidR="00401E74" w:rsidRPr="008108B0" w14:paraId="31253479" w14:textId="77777777" w:rsidTr="005F3824">
        <w:tc>
          <w:tcPr>
            <w:tcW w:w="3420" w:type="dxa"/>
            <w:tcBorders>
              <w:top w:val="single" w:sz="4" w:space="0" w:color="00A59B"/>
              <w:left w:val="single" w:sz="4" w:space="0" w:color="00A59B"/>
              <w:right w:val="single" w:sz="4" w:space="0" w:color="FFFFFF"/>
            </w:tcBorders>
            <w:shd w:val="clear" w:color="auto" w:fill="00A59B"/>
          </w:tcPr>
          <w:p w14:paraId="37276A92" w14:textId="77777777" w:rsidR="00401E74" w:rsidRPr="008108B0" w:rsidRDefault="00401E74" w:rsidP="00704913">
            <w:pPr>
              <w:spacing w:before="60" w:after="60"/>
              <w:rPr>
                <w:b/>
                <w:color w:val="FFFFFF"/>
              </w:rPr>
            </w:pPr>
            <w:r w:rsidRPr="008108B0">
              <w:rPr>
                <w:b/>
                <w:color w:val="FFFFFF"/>
              </w:rPr>
              <w:t>Department</w:t>
            </w:r>
          </w:p>
        </w:tc>
        <w:tc>
          <w:tcPr>
            <w:tcW w:w="3780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00A59B"/>
          </w:tcPr>
          <w:p w14:paraId="7E30257F" w14:textId="77777777" w:rsidR="00401E74" w:rsidRPr="008108B0" w:rsidRDefault="00401E74" w:rsidP="00704913">
            <w:pPr>
              <w:spacing w:before="60" w:after="60"/>
              <w:rPr>
                <w:b/>
                <w:color w:val="FFFFFF"/>
              </w:rPr>
            </w:pPr>
            <w:r w:rsidRPr="008108B0">
              <w:rPr>
                <w:b/>
                <w:color w:val="FFFFFF"/>
              </w:rPr>
              <w:t>Name</w:t>
            </w:r>
          </w:p>
        </w:tc>
        <w:tc>
          <w:tcPr>
            <w:tcW w:w="1080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00A59B"/>
          </w:tcPr>
          <w:p w14:paraId="181B7DC3" w14:textId="77777777" w:rsidR="00401E74" w:rsidRPr="008108B0" w:rsidRDefault="00401E74" w:rsidP="00704913">
            <w:pPr>
              <w:spacing w:before="60" w:after="60"/>
              <w:jc w:val="center"/>
              <w:rPr>
                <w:b/>
                <w:color w:val="FFFFFF"/>
              </w:rPr>
            </w:pPr>
            <w:r w:rsidRPr="008108B0">
              <w:rPr>
                <w:b/>
                <w:color w:val="FFFFFF"/>
              </w:rPr>
              <w:t>Issue</w:t>
            </w:r>
          </w:p>
        </w:tc>
        <w:tc>
          <w:tcPr>
            <w:tcW w:w="1359" w:type="dxa"/>
            <w:tcBorders>
              <w:top w:val="nil"/>
              <w:left w:val="single" w:sz="4" w:space="0" w:color="FFFFFF"/>
              <w:right w:val="single" w:sz="4" w:space="0" w:color="00A59B"/>
            </w:tcBorders>
            <w:shd w:val="clear" w:color="auto" w:fill="00A59B"/>
          </w:tcPr>
          <w:p w14:paraId="71B468CB" w14:textId="77777777" w:rsidR="00401E74" w:rsidRPr="008108B0" w:rsidRDefault="00401E74" w:rsidP="00AE04FC">
            <w:pPr>
              <w:spacing w:before="60" w:after="60"/>
              <w:rPr>
                <w:b/>
                <w:color w:val="FFFFFF"/>
              </w:rPr>
            </w:pPr>
            <w:r w:rsidRPr="008108B0">
              <w:rPr>
                <w:b/>
                <w:color w:val="FFFFFF"/>
              </w:rPr>
              <w:t xml:space="preserve">Date </w:t>
            </w:r>
          </w:p>
        </w:tc>
      </w:tr>
      <w:tr w:rsidR="00401E74" w:rsidRPr="008108B0" w14:paraId="15B7D7D6" w14:textId="77777777" w:rsidTr="005F3824">
        <w:tc>
          <w:tcPr>
            <w:tcW w:w="3420" w:type="dxa"/>
          </w:tcPr>
          <w:p w14:paraId="7B5AE231" w14:textId="77777777" w:rsidR="00401E74" w:rsidRPr="008108B0" w:rsidRDefault="00FD478E" w:rsidP="00704913">
            <w:pPr>
              <w:spacing w:before="60" w:after="60"/>
            </w:pPr>
            <w:r>
              <w:t>COO - Voice Service Delivery</w:t>
            </w:r>
          </w:p>
        </w:tc>
        <w:tc>
          <w:tcPr>
            <w:tcW w:w="3780" w:type="dxa"/>
          </w:tcPr>
          <w:p w14:paraId="68A462A4" w14:textId="77777777" w:rsidR="00401E74" w:rsidRPr="008108B0" w:rsidRDefault="00FD478E" w:rsidP="00704913">
            <w:pPr>
              <w:spacing w:before="60" w:after="60"/>
            </w:pPr>
            <w:r>
              <w:t>Chhayadeep Verma</w:t>
            </w:r>
          </w:p>
        </w:tc>
        <w:tc>
          <w:tcPr>
            <w:tcW w:w="1080" w:type="dxa"/>
          </w:tcPr>
          <w:p w14:paraId="05691CB3" w14:textId="77777777" w:rsidR="00401E74" w:rsidRPr="008108B0" w:rsidRDefault="00FD478E" w:rsidP="00704913">
            <w:pPr>
              <w:spacing w:before="60" w:after="60"/>
              <w:jc w:val="center"/>
            </w:pPr>
            <w:r>
              <w:t>1.0</w:t>
            </w:r>
          </w:p>
        </w:tc>
        <w:tc>
          <w:tcPr>
            <w:tcW w:w="1359" w:type="dxa"/>
          </w:tcPr>
          <w:p w14:paraId="2C7EC0D1" w14:textId="77777777" w:rsidR="00401E74" w:rsidRPr="008108B0" w:rsidRDefault="00784C9E" w:rsidP="00704913">
            <w:pPr>
              <w:spacing w:before="60" w:after="60"/>
            </w:pPr>
            <w:r>
              <w:t>24</w:t>
            </w:r>
            <w:r w:rsidR="00FD478E">
              <w:t>/04/2019</w:t>
            </w:r>
          </w:p>
        </w:tc>
      </w:tr>
      <w:tr w:rsidR="00401E74" w:rsidRPr="008108B0" w14:paraId="52BBA458" w14:textId="77777777" w:rsidTr="005F3824">
        <w:tc>
          <w:tcPr>
            <w:tcW w:w="3420" w:type="dxa"/>
          </w:tcPr>
          <w:p w14:paraId="48DFF247" w14:textId="77777777" w:rsidR="00401E74" w:rsidRPr="008108B0" w:rsidRDefault="00401E74" w:rsidP="00401E74">
            <w:pPr>
              <w:spacing w:before="60" w:after="60"/>
            </w:pPr>
          </w:p>
        </w:tc>
        <w:tc>
          <w:tcPr>
            <w:tcW w:w="3780" w:type="dxa"/>
          </w:tcPr>
          <w:p w14:paraId="525E56D9" w14:textId="77777777" w:rsidR="00401E74" w:rsidRPr="008108B0" w:rsidRDefault="00401E74" w:rsidP="00704913">
            <w:pPr>
              <w:spacing w:before="60" w:after="60"/>
            </w:pPr>
          </w:p>
        </w:tc>
        <w:tc>
          <w:tcPr>
            <w:tcW w:w="1080" w:type="dxa"/>
          </w:tcPr>
          <w:p w14:paraId="0836A07F" w14:textId="77777777" w:rsidR="00401E74" w:rsidRPr="008108B0" w:rsidRDefault="00401E74" w:rsidP="00704913">
            <w:pPr>
              <w:spacing w:before="60" w:after="60"/>
              <w:jc w:val="center"/>
            </w:pPr>
          </w:p>
        </w:tc>
        <w:tc>
          <w:tcPr>
            <w:tcW w:w="1359" w:type="dxa"/>
          </w:tcPr>
          <w:p w14:paraId="32B7DD90" w14:textId="77777777" w:rsidR="00401E74" w:rsidRPr="008108B0" w:rsidRDefault="00401E74" w:rsidP="00704913">
            <w:pPr>
              <w:spacing w:before="60" w:after="60"/>
            </w:pPr>
          </w:p>
        </w:tc>
      </w:tr>
      <w:tr w:rsidR="00401E74" w:rsidRPr="008108B0" w14:paraId="36E38E98" w14:textId="77777777" w:rsidTr="005F3824">
        <w:tc>
          <w:tcPr>
            <w:tcW w:w="3420" w:type="dxa"/>
          </w:tcPr>
          <w:p w14:paraId="039CA54E" w14:textId="77777777" w:rsidR="00401E74" w:rsidRPr="008108B0" w:rsidRDefault="00401E74" w:rsidP="00704913">
            <w:pPr>
              <w:spacing w:before="60" w:after="60"/>
            </w:pPr>
          </w:p>
        </w:tc>
        <w:tc>
          <w:tcPr>
            <w:tcW w:w="3780" w:type="dxa"/>
          </w:tcPr>
          <w:p w14:paraId="2B7E52F1" w14:textId="77777777" w:rsidR="00401E74" w:rsidRPr="008108B0" w:rsidRDefault="00401E74" w:rsidP="00704913">
            <w:pPr>
              <w:spacing w:before="60" w:after="60"/>
            </w:pPr>
          </w:p>
        </w:tc>
        <w:tc>
          <w:tcPr>
            <w:tcW w:w="1080" w:type="dxa"/>
          </w:tcPr>
          <w:p w14:paraId="2840A478" w14:textId="77777777" w:rsidR="00401E74" w:rsidRPr="008108B0" w:rsidRDefault="00401E74" w:rsidP="00704913">
            <w:pPr>
              <w:spacing w:before="60" w:after="60"/>
              <w:jc w:val="center"/>
            </w:pPr>
          </w:p>
        </w:tc>
        <w:tc>
          <w:tcPr>
            <w:tcW w:w="1359" w:type="dxa"/>
          </w:tcPr>
          <w:p w14:paraId="52F25CEB" w14:textId="77777777" w:rsidR="00401E74" w:rsidRPr="008108B0" w:rsidRDefault="00401E74" w:rsidP="00704913">
            <w:pPr>
              <w:spacing w:before="60" w:after="60"/>
            </w:pPr>
          </w:p>
        </w:tc>
      </w:tr>
    </w:tbl>
    <w:p w14:paraId="52E23449" w14:textId="77777777" w:rsidR="00673C3F" w:rsidRPr="008108B0" w:rsidRDefault="00673C3F" w:rsidP="00673C3F"/>
    <w:p w14:paraId="4AFCB0E8" w14:textId="77777777" w:rsidR="00E35D2A" w:rsidRPr="008108B0" w:rsidRDefault="00E35D2A" w:rsidP="00E35D2A">
      <w:pPr>
        <w:pStyle w:val="Heading2"/>
      </w:pPr>
      <w:bookmarkStart w:id="4" w:name="_Toc245892988"/>
      <w:bookmarkStart w:id="5" w:name="_Toc256082477"/>
      <w:bookmarkStart w:id="6" w:name="_Toc256609511"/>
      <w:bookmarkStart w:id="7" w:name="_Toc387161652"/>
      <w:bookmarkStart w:id="8" w:name="_Toc509909945"/>
      <w:r w:rsidRPr="008108B0">
        <w:t>Executive Summary</w:t>
      </w:r>
      <w:bookmarkEnd w:id="4"/>
      <w:bookmarkEnd w:id="5"/>
      <w:bookmarkEnd w:id="6"/>
      <w:bookmarkEnd w:id="7"/>
      <w:bookmarkEnd w:id="8"/>
    </w:p>
    <w:p w14:paraId="5B1B8CB2" w14:textId="77777777" w:rsidR="00E35D2A" w:rsidRDefault="00CB78FB" w:rsidP="00E35D2A">
      <w:bookmarkStart w:id="9" w:name="_Toc387136402"/>
      <w:bookmarkStart w:id="10" w:name="_Toc387161653"/>
      <w:r>
        <w:t xml:space="preserve">This document describes the </w:t>
      </w:r>
      <w:bookmarkEnd w:id="9"/>
      <w:bookmarkEnd w:id="10"/>
      <w:r w:rsidR="00FD478E">
        <w:t>guidance for customer to fill standard porting Letter of authority to request porting on their existing Colt voice service</w:t>
      </w:r>
      <w:r w:rsidR="002F433C">
        <w:t>.</w:t>
      </w:r>
    </w:p>
    <w:p w14:paraId="4AF16F64" w14:textId="77777777" w:rsidR="00FD478E" w:rsidRPr="008108B0" w:rsidRDefault="00FD478E" w:rsidP="00E35D2A"/>
    <w:p w14:paraId="2B4B2A4B" w14:textId="77777777" w:rsidR="00E35D2A" w:rsidRPr="008108B0" w:rsidRDefault="00E35D2A" w:rsidP="00E35D2A">
      <w:pPr>
        <w:pStyle w:val="Heading2"/>
      </w:pPr>
      <w:bookmarkStart w:id="11" w:name="_Toc245892990"/>
      <w:bookmarkStart w:id="12" w:name="_Toc256082479"/>
      <w:bookmarkStart w:id="13" w:name="_Toc256609513"/>
      <w:bookmarkStart w:id="14" w:name="_Toc387161656"/>
      <w:bookmarkStart w:id="15" w:name="_Toc509909946"/>
      <w:r w:rsidRPr="008108B0">
        <w:t>Intended Audience</w:t>
      </w:r>
      <w:bookmarkEnd w:id="11"/>
      <w:bookmarkEnd w:id="12"/>
      <w:bookmarkEnd w:id="13"/>
      <w:bookmarkEnd w:id="14"/>
      <w:bookmarkEnd w:id="15"/>
    </w:p>
    <w:p w14:paraId="7DA24659" w14:textId="77777777" w:rsidR="00E35D2A" w:rsidRPr="008108B0" w:rsidRDefault="00FD478E" w:rsidP="00E35D2A">
      <w:r>
        <w:t xml:space="preserve">Voice delivery, Porting teams, </w:t>
      </w:r>
      <w:r w:rsidR="00CB78FB">
        <w:t>Order Management</w:t>
      </w:r>
      <w:r>
        <w:t xml:space="preserve"> and Colt customer.</w:t>
      </w:r>
    </w:p>
    <w:p w14:paraId="5571D2FF" w14:textId="77777777" w:rsidR="00553055" w:rsidRDefault="00CB78FB" w:rsidP="002F433C">
      <w:pPr>
        <w:pStyle w:val="TOCHeading"/>
      </w:pPr>
      <w:r>
        <w:lastRenderedPageBreak/>
        <w:t>Process Description</w:t>
      </w:r>
      <w:r w:rsidR="00037227">
        <w:t>-</w:t>
      </w:r>
    </w:p>
    <w:p w14:paraId="0AB8547C" w14:textId="77777777" w:rsidR="003C6C84" w:rsidRDefault="003C6C84" w:rsidP="003C6C84">
      <w:pPr>
        <w:rPr>
          <w:lang w:val="en-US" w:eastAsia="ja-JP"/>
        </w:rPr>
      </w:pPr>
    </w:p>
    <w:p w14:paraId="5C8DD656" w14:textId="77777777" w:rsidR="002341F4" w:rsidRDefault="00037227" w:rsidP="003C6C84">
      <w:pPr>
        <w:rPr>
          <w:lang w:val="en-US" w:eastAsia="ja-JP"/>
        </w:rPr>
      </w:pPr>
      <w:r>
        <w:rPr>
          <w:lang w:val="en-US" w:eastAsia="ja-JP"/>
        </w:rPr>
        <w:t xml:space="preserve">We have a copy of standard porting LOA for porting geographic </w:t>
      </w:r>
      <w:r w:rsidR="003C6C84">
        <w:rPr>
          <w:lang w:val="en-US" w:eastAsia="ja-JP"/>
        </w:rPr>
        <w:t>numbers (</w:t>
      </w:r>
      <w:r>
        <w:rPr>
          <w:lang w:val="en-US" w:eastAsia="ja-JP"/>
        </w:rPr>
        <w:t>GNP) as following</w:t>
      </w:r>
      <w:r w:rsidR="003C6C84">
        <w:rPr>
          <w:lang w:val="en-US" w:eastAsia="ja-JP"/>
        </w:rPr>
        <w:t xml:space="preserve"> for a walkthrough with details</w:t>
      </w:r>
      <w:r>
        <w:rPr>
          <w:lang w:val="en-US" w:eastAsia="ja-JP"/>
        </w:rPr>
        <w:t>-</w:t>
      </w:r>
    </w:p>
    <w:p w14:paraId="48649169" w14:textId="77777777" w:rsidR="002341F4" w:rsidRDefault="002341F4" w:rsidP="003C6C84">
      <w:pPr>
        <w:rPr>
          <w:lang w:val="en-US" w:eastAsia="ja-JP"/>
        </w:rPr>
      </w:pPr>
    </w:p>
    <w:p w14:paraId="552B3FC3" w14:textId="77777777" w:rsidR="002341F4" w:rsidRPr="00037227" w:rsidRDefault="002341F4" w:rsidP="002341F4">
      <w:pPr>
        <w:ind w:left="-142"/>
        <w:rPr>
          <w:lang w:val="en-US" w:eastAsia="ja-JP"/>
        </w:rPr>
      </w:pPr>
      <w:proofErr w:type="spellStart"/>
      <w:r>
        <w:rPr>
          <w:b/>
          <w:bCs/>
          <w:color w:val="000000"/>
          <w:sz w:val="18"/>
          <w:szCs w:val="18"/>
        </w:rPr>
        <w:t>Portabilité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Géographique</w:t>
      </w:r>
      <w:proofErr w:type="spellEnd"/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8"/>
      </w:tblGrid>
      <w:tr w:rsidR="002341F4" w:rsidRPr="00206821" w14:paraId="05706770" w14:textId="77777777" w:rsidTr="002341F4">
        <w:tc>
          <w:tcPr>
            <w:tcW w:w="9208" w:type="dxa"/>
            <w:shd w:val="pct5" w:color="auto" w:fill="FFFFFF"/>
          </w:tcPr>
          <w:p w14:paraId="7739F4C7" w14:textId="77777777" w:rsidR="002341F4" w:rsidRPr="002341F4" w:rsidRDefault="002341F4" w:rsidP="002341F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fr-FR" w:eastAsia="fr-FR"/>
              </w:rPr>
            </w:pPr>
            <w:bookmarkStart w:id="16" w:name="_Toc387161658"/>
            <w:bookmarkEnd w:id="16"/>
            <w:r w:rsidRPr="002341F4">
              <w:rPr>
                <w:rFonts w:eastAsia="Times New Roman" w:cs="Times New Roman"/>
                <w:b/>
                <w:color w:val="000000"/>
                <w:sz w:val="24"/>
                <w:szCs w:val="20"/>
                <w:lang w:val="fr-FR" w:eastAsia="fr-FR"/>
              </w:rPr>
              <w:t xml:space="preserve">Demande de résiliation avec portabilité du numéro </w:t>
            </w:r>
          </w:p>
        </w:tc>
      </w:tr>
    </w:tbl>
    <w:p w14:paraId="443CF1F4" w14:textId="77777777" w:rsidR="002341F4" w:rsidRPr="002341F4" w:rsidRDefault="002341F4" w:rsidP="00234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  <w:lang w:val="fr-FR"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</w:tblGrid>
      <w:tr w:rsidR="00FF2D45" w14:paraId="4BB604EF" w14:textId="77777777" w:rsidTr="00FF2D45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2D69B79E" w14:textId="77777777" w:rsidR="00FF2D45" w:rsidRDefault="00FF2D45">
            <w:pPr>
              <w:pStyle w:val="Heading7"/>
              <w:rPr>
                <w:rFonts w:cs="Arial"/>
                <w:color w:val="000000"/>
                <w:szCs w:val="20"/>
                <w:lang w:eastAsia="fr-FR"/>
              </w:rPr>
            </w:pPr>
            <w:bookmarkStart w:id="17" w:name="_Toc508431371"/>
            <w:r>
              <w:rPr>
                <w:rFonts w:cs="Arial"/>
                <w:color w:val="000000"/>
              </w:rPr>
              <w:t>IDENTIFICATION DU CLIENT</w:t>
            </w:r>
            <w:bookmarkEnd w:id="17"/>
            <w:r>
              <w:rPr>
                <w:rFonts w:cs="Arial"/>
                <w:b/>
                <w:color w:val="000000"/>
              </w:rPr>
              <w:t xml:space="preserve"> (</w:t>
            </w:r>
            <w:proofErr w:type="spellStart"/>
            <w:r>
              <w:rPr>
                <w:rFonts w:cs="Arial"/>
                <w:b/>
                <w:color w:val="000000"/>
              </w:rPr>
              <w:t>Mandant</w:t>
            </w:r>
            <w:proofErr w:type="spellEnd"/>
            <w:r>
              <w:rPr>
                <w:rFonts w:cs="Arial"/>
                <w:b/>
                <w:color w:val="000000"/>
              </w:rPr>
              <w:t>)</w:t>
            </w:r>
          </w:p>
        </w:tc>
      </w:tr>
      <w:tr w:rsidR="00FF2D45" w14:paraId="2C4380A5" w14:textId="77777777" w:rsidTr="00FF2D45">
        <w:trPr>
          <w:trHeight w:val="2131"/>
        </w:trPr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2B2E" w14:textId="77777777" w:rsidR="00FF2D45" w:rsidRPr="00FF2D45" w:rsidRDefault="00FF2D45">
            <w:pPr>
              <w:rPr>
                <w:color w:val="000000"/>
                <w:lang w:val="fr-FR"/>
              </w:rPr>
            </w:pPr>
            <w:r w:rsidRPr="00FF2D45">
              <w:rPr>
                <w:color w:val="000000"/>
                <w:lang w:val="fr-FR"/>
              </w:rPr>
              <w:t xml:space="preserve">Société / Raison Sociale (RCS):     </w:t>
            </w:r>
            <w:r w:rsidRPr="00FF2D45">
              <w:rPr>
                <w:color w:val="000000"/>
                <w:shd w:val="clear" w:color="auto" w:fill="99CCFF"/>
                <w:lang w:val="fr-FR"/>
              </w:rPr>
              <w:t xml:space="preserve">…………………………………………………………………… </w:t>
            </w:r>
            <w:r w:rsidRPr="00FF2D45">
              <w:rPr>
                <w:color w:val="000000"/>
                <w:highlight w:val="yellow"/>
                <w:shd w:val="clear" w:color="auto" w:fill="99CCFF"/>
                <w:lang w:val="fr-FR"/>
              </w:rPr>
              <w:t>Obligatoire</w:t>
            </w:r>
            <w:r w:rsidRPr="00FF2D45">
              <w:rPr>
                <w:color w:val="000000"/>
                <w:shd w:val="clear" w:color="auto" w:fill="99CCFF"/>
                <w:lang w:val="fr-FR"/>
              </w:rPr>
              <w:t xml:space="preserve">                                                                             </w:t>
            </w:r>
          </w:p>
          <w:p w14:paraId="05CD3BD6" w14:textId="77777777" w:rsidR="00FF2D45" w:rsidRDefault="00FF2D45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Numéro SIRET (14 caractères) : </w:t>
            </w:r>
            <w:r>
              <w:rPr>
                <w:rFonts w:ascii="Arial" w:hAnsi="Arial" w:cs="Arial"/>
                <w:sz w:val="22"/>
                <w:shd w:val="clear" w:color="auto" w:fill="99CCFF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z w:val="22"/>
                <w:highlight w:val="yellow"/>
                <w:shd w:val="clear" w:color="auto" w:fill="99CCFF"/>
              </w:rPr>
              <w:t>Obligatoire</w:t>
            </w:r>
            <w:r>
              <w:rPr>
                <w:rFonts w:ascii="Arial" w:hAnsi="Arial" w:cs="Arial"/>
                <w:sz w:val="22"/>
                <w:shd w:val="clear" w:color="auto" w:fill="99CCFF"/>
              </w:rPr>
              <w:t xml:space="preserve">                                 </w:t>
            </w:r>
          </w:p>
          <w:p w14:paraId="2D7D3618" w14:textId="77777777" w:rsidR="00FF2D45" w:rsidRPr="00FF2D45" w:rsidRDefault="00FF2D45">
            <w:pPr>
              <w:jc w:val="both"/>
              <w:rPr>
                <w:shd w:val="clear" w:color="auto" w:fill="99CCFF"/>
                <w:lang w:val="fr-FR"/>
              </w:rPr>
            </w:pPr>
            <w:r w:rsidRPr="00FF2D45">
              <w:rPr>
                <w:color w:val="000000"/>
                <w:lang w:val="fr-FR"/>
              </w:rPr>
              <w:t>Adresse:</w:t>
            </w:r>
            <w:r w:rsidRPr="00FF2D45">
              <w:rPr>
                <w:color w:val="000000"/>
                <w:shd w:val="clear" w:color="auto" w:fill="99CCFF"/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FF2D45">
              <w:rPr>
                <w:color w:val="000000"/>
                <w:highlight w:val="yellow"/>
                <w:shd w:val="clear" w:color="auto" w:fill="99CCFF"/>
                <w:lang w:val="fr-FR"/>
              </w:rPr>
              <w:t xml:space="preserve"> Obligatoire</w:t>
            </w:r>
            <w:r w:rsidRPr="00FF2D45">
              <w:rPr>
                <w:color w:val="000000"/>
                <w:shd w:val="clear" w:color="auto" w:fill="99CCFF"/>
                <w:lang w:val="fr-FR"/>
              </w:rPr>
              <w:t xml:space="preserve">  </w:t>
            </w:r>
          </w:p>
          <w:p w14:paraId="3790F6C9" w14:textId="77777777" w:rsidR="00FF2D45" w:rsidRPr="00FF2D45" w:rsidRDefault="00FF2D45">
            <w:pPr>
              <w:jc w:val="both"/>
              <w:rPr>
                <w:b/>
                <w:bCs/>
                <w:color w:val="000000"/>
                <w:lang w:val="fr-FR"/>
              </w:rPr>
            </w:pPr>
          </w:p>
          <w:p w14:paraId="4F583C1C" w14:textId="77777777" w:rsidR="00FF2D45" w:rsidRDefault="00FF2D45">
            <w:pPr>
              <w:jc w:val="both"/>
              <w:rPr>
                <w:color w:val="000000"/>
              </w:rPr>
            </w:pPr>
            <w:r w:rsidRPr="00FF2D45">
              <w:rPr>
                <w:b/>
                <w:bCs/>
                <w:color w:val="000000"/>
                <w:lang w:val="fr-FR"/>
              </w:rPr>
              <w:t>Numéro de Tél. du contact en journée</w:t>
            </w:r>
            <w:r w:rsidRPr="00FF2D45">
              <w:rPr>
                <w:color w:val="000000"/>
                <w:lang w:val="fr-FR"/>
              </w:rPr>
              <w:t xml:space="preserve"> (GSM) :</w:t>
            </w:r>
            <w:r w:rsidRPr="00FF2D45">
              <w:rPr>
                <w:color w:val="000000"/>
                <w:shd w:val="clear" w:color="auto" w:fill="99CCFF"/>
                <w:lang w:val="fr-FR"/>
              </w:rPr>
              <w:t xml:space="preserve">……………………………………   </w:t>
            </w:r>
            <w:proofErr w:type="spellStart"/>
            <w:r>
              <w:rPr>
                <w:color w:val="000000"/>
                <w:highlight w:val="yellow"/>
                <w:shd w:val="clear" w:color="auto" w:fill="99CCFF"/>
              </w:rPr>
              <w:t>Obligatoire</w:t>
            </w:r>
            <w:proofErr w:type="spellEnd"/>
            <w:r>
              <w:rPr>
                <w:color w:val="000000"/>
                <w:shd w:val="clear" w:color="auto" w:fill="99CCFF"/>
              </w:rPr>
              <w:t xml:space="preserve">                                                                        </w:t>
            </w:r>
          </w:p>
          <w:p w14:paraId="0706D5C4" w14:textId="77777777" w:rsidR="00FF2D45" w:rsidRDefault="00FF2D45">
            <w:pPr>
              <w:jc w:val="both"/>
              <w:rPr>
                <w:color w:val="000000"/>
                <w:sz w:val="20"/>
              </w:rPr>
            </w:pPr>
            <w:r>
              <w:rPr>
                <w:shd w:val="clear" w:color="auto" w:fill="99CCFF"/>
              </w:rPr>
              <w:t xml:space="preserve">                                                                          </w:t>
            </w:r>
          </w:p>
        </w:tc>
      </w:tr>
    </w:tbl>
    <w:p w14:paraId="711AF54E" w14:textId="77777777" w:rsidR="002341F4" w:rsidRPr="002341F4" w:rsidRDefault="002341F4" w:rsidP="002341F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val="fr-FR" w:eastAsia="fr-FR"/>
        </w:rPr>
      </w:pPr>
    </w:p>
    <w:p w14:paraId="2796A0E3" w14:textId="77777777" w:rsidR="002341F4" w:rsidRPr="002341F4" w:rsidRDefault="002341F4" w:rsidP="002341F4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fr-FR" w:eastAsia="fr-FR"/>
        </w:rPr>
      </w:pPr>
    </w:p>
    <w:p w14:paraId="58A6FF6D" w14:textId="77777777" w:rsidR="002341F4" w:rsidRPr="002341F4" w:rsidRDefault="002341F4" w:rsidP="002341F4">
      <w:pPr>
        <w:spacing w:after="0" w:line="240" w:lineRule="auto"/>
        <w:rPr>
          <w:rFonts w:eastAsia="Times New Roman" w:cs="Times New Roman"/>
          <w:bCs/>
          <w:color w:val="000000"/>
          <w:sz w:val="28"/>
          <w:szCs w:val="28"/>
          <w:lang w:val="fr-FR" w:eastAsia="fr-FR"/>
        </w:rPr>
      </w:pPr>
      <w:r w:rsidRPr="002341F4">
        <w:rPr>
          <w:rFonts w:eastAsia="Times New Roman" w:cs="Times New Roman"/>
          <w:b/>
          <w:color w:val="000000"/>
          <w:sz w:val="28"/>
          <w:szCs w:val="28"/>
          <w:u w:val="single"/>
          <w:lang w:val="fr-FR" w:eastAsia="fr-FR"/>
        </w:rPr>
        <w:t xml:space="preserve">Portabilité demandée en </w:t>
      </w:r>
      <w:r w:rsidRPr="002341F4">
        <w:rPr>
          <w:rFonts w:eastAsia="Times New Roman" w:cs="Times New Roman"/>
          <w:bCs/>
          <w:color w:val="000000"/>
          <w:sz w:val="28"/>
          <w:szCs w:val="28"/>
          <w:lang w:val="fr-FR" w:eastAsia="fr-FR"/>
        </w:rPr>
        <w:t xml:space="preserve">:          HO </w:t>
      </w:r>
      <w:r w:rsidRPr="002341F4">
        <w:rPr>
          <w:rFonts w:eastAsia="Times New Roman" w:cs="Times New Roman"/>
          <w:bCs/>
          <w:color w:val="000000"/>
          <w:sz w:val="28"/>
          <w:szCs w:val="28"/>
          <w:lang w:val="fr-FR" w:eastAsia="fr-FR"/>
        </w:rPr>
        <w:sym w:font="Wingdings" w:char="F06F"/>
      </w:r>
      <w:r w:rsidRPr="002341F4">
        <w:rPr>
          <w:rFonts w:eastAsia="Times New Roman" w:cs="Times New Roman"/>
          <w:bCs/>
          <w:color w:val="000000"/>
          <w:sz w:val="16"/>
          <w:szCs w:val="16"/>
          <w:lang w:val="fr-FR" w:eastAsia="fr-FR"/>
        </w:rPr>
        <w:t xml:space="preserve"> (Heures ouvrées)</w:t>
      </w:r>
      <w:r w:rsidRPr="002341F4">
        <w:rPr>
          <w:rFonts w:eastAsia="Times New Roman" w:cs="Times New Roman"/>
          <w:bCs/>
          <w:color w:val="000000"/>
          <w:sz w:val="28"/>
          <w:szCs w:val="28"/>
          <w:lang w:val="fr-FR" w:eastAsia="fr-FR"/>
        </w:rPr>
        <w:t xml:space="preserve"> </w:t>
      </w:r>
      <w:r w:rsidRPr="002341F4">
        <w:rPr>
          <w:rFonts w:eastAsia="Times New Roman" w:cs="Times New Roman"/>
          <w:bCs/>
          <w:color w:val="000000"/>
          <w:sz w:val="24"/>
          <w:szCs w:val="24"/>
          <w:lang w:val="fr-FR" w:eastAsia="fr-FR"/>
        </w:rPr>
        <w:t>ou</w:t>
      </w:r>
      <w:r w:rsidRPr="002341F4">
        <w:rPr>
          <w:rFonts w:eastAsia="Times New Roman" w:cs="Times New Roman"/>
          <w:bCs/>
          <w:color w:val="000000"/>
          <w:sz w:val="28"/>
          <w:szCs w:val="28"/>
          <w:lang w:val="fr-FR" w:eastAsia="fr-FR"/>
        </w:rPr>
        <w:t xml:space="preserve"> HNO </w:t>
      </w:r>
      <w:r w:rsidRPr="002341F4">
        <w:rPr>
          <w:rFonts w:eastAsia="Times New Roman" w:cs="Times New Roman"/>
          <w:bCs/>
          <w:color w:val="000000"/>
          <w:sz w:val="28"/>
          <w:szCs w:val="28"/>
          <w:lang w:val="fr-FR" w:eastAsia="fr-FR"/>
        </w:rPr>
        <w:sym w:font="Wingdings" w:char="F06F"/>
      </w:r>
      <w:r w:rsidRPr="002341F4">
        <w:rPr>
          <w:rFonts w:eastAsia="Times New Roman" w:cs="Times New Roman"/>
          <w:bCs/>
          <w:color w:val="000000"/>
          <w:sz w:val="16"/>
          <w:szCs w:val="16"/>
          <w:lang w:val="fr-FR" w:eastAsia="fr-FR"/>
        </w:rPr>
        <w:t xml:space="preserve"> (H. non ouvrées)</w:t>
      </w:r>
      <w:r w:rsidRPr="002341F4">
        <w:rPr>
          <w:rFonts w:eastAsia="Times New Roman" w:cs="Times New Roman"/>
          <w:bCs/>
          <w:color w:val="000000"/>
          <w:sz w:val="28"/>
          <w:szCs w:val="28"/>
          <w:lang w:val="fr-FR" w:eastAsia="fr-FR"/>
        </w:rPr>
        <w:t xml:space="preserve"> </w:t>
      </w:r>
    </w:p>
    <w:p w14:paraId="19A1E612" w14:textId="77777777" w:rsidR="002341F4" w:rsidRPr="002341F4" w:rsidRDefault="002341F4" w:rsidP="002341F4">
      <w:pPr>
        <w:spacing w:after="0" w:line="240" w:lineRule="auto"/>
        <w:rPr>
          <w:rFonts w:eastAsia="Times New Roman" w:cs="Times New Roman"/>
          <w:bCs/>
          <w:color w:val="auto"/>
          <w:sz w:val="18"/>
          <w:szCs w:val="18"/>
          <w:lang w:val="fr-FR" w:eastAsia="fr-FR"/>
        </w:rPr>
      </w:pPr>
    </w:p>
    <w:p w14:paraId="73040279" w14:textId="77777777" w:rsidR="002341F4" w:rsidRPr="002341F4" w:rsidRDefault="002341F4" w:rsidP="002341F4">
      <w:pPr>
        <w:spacing w:after="0" w:line="240" w:lineRule="auto"/>
        <w:rPr>
          <w:rFonts w:eastAsia="Times New Roman" w:cs="Times New Roman"/>
          <w:bCs/>
          <w:color w:val="FF0000"/>
          <w:sz w:val="18"/>
          <w:szCs w:val="16"/>
          <w:lang w:val="fr-FR" w:eastAsia="fr-FR"/>
        </w:rPr>
      </w:pPr>
      <w:r w:rsidRPr="002341F4">
        <w:rPr>
          <w:rFonts w:eastAsia="Times New Roman" w:cs="Times New Roman"/>
          <w:bCs/>
          <w:color w:val="FF0000"/>
          <w:sz w:val="18"/>
          <w:szCs w:val="16"/>
          <w:lang w:val="fr-FR" w:eastAsia="fr-FR"/>
        </w:rPr>
        <w:t>Heures Ouvrées = Lundi au vendredi 9H -11H30 et 14H -16H00.</w:t>
      </w:r>
    </w:p>
    <w:p w14:paraId="7BDFD629" w14:textId="77777777" w:rsidR="002341F4" w:rsidRPr="002341F4" w:rsidRDefault="002341F4" w:rsidP="002341F4">
      <w:pPr>
        <w:spacing w:after="0" w:line="240" w:lineRule="auto"/>
        <w:rPr>
          <w:rFonts w:eastAsia="Times New Roman" w:cs="Times New Roman"/>
          <w:color w:val="FF0000"/>
          <w:sz w:val="18"/>
          <w:szCs w:val="16"/>
          <w:lang w:val="fr-FR" w:eastAsia="fr-FR"/>
        </w:rPr>
      </w:pPr>
      <w:r w:rsidRPr="002341F4">
        <w:rPr>
          <w:rFonts w:eastAsia="Times New Roman" w:cs="Times New Roman"/>
          <w:color w:val="FF0000"/>
          <w:sz w:val="18"/>
          <w:szCs w:val="16"/>
          <w:lang w:val="fr-FR" w:eastAsia="fr-FR"/>
        </w:rPr>
        <w:t>Heures Non Ouvrées = les heures qui ne sont pas prise en heures ouvrées</w:t>
      </w:r>
    </w:p>
    <w:p w14:paraId="5527ECFD" w14:textId="77777777" w:rsidR="002341F4" w:rsidRPr="002341F4" w:rsidRDefault="002341F4" w:rsidP="002341F4">
      <w:pPr>
        <w:spacing w:after="0" w:line="240" w:lineRule="auto"/>
        <w:rPr>
          <w:rFonts w:eastAsia="Times New Roman" w:cs="Times New Roman"/>
          <w:color w:val="FF0000"/>
          <w:sz w:val="18"/>
          <w:szCs w:val="16"/>
          <w:lang w:val="fr-FR" w:eastAsia="fr-FR"/>
        </w:rPr>
      </w:pPr>
    </w:p>
    <w:p w14:paraId="77BB76C1" w14:textId="77777777" w:rsidR="002341F4" w:rsidRPr="002341F4" w:rsidRDefault="002341F4" w:rsidP="002341F4">
      <w:pPr>
        <w:spacing w:after="0" w:line="240" w:lineRule="auto"/>
        <w:rPr>
          <w:rFonts w:eastAsia="Times New Roman" w:cs="Times New Roman"/>
          <w:bCs/>
          <w:color w:val="FF0000"/>
          <w:sz w:val="16"/>
          <w:szCs w:val="16"/>
          <w:lang w:val="fr-FR" w:eastAsia="fr-FR"/>
        </w:rPr>
      </w:pPr>
      <w:r w:rsidRPr="002341F4">
        <w:rPr>
          <w:rFonts w:eastAsia="Times New Roman" w:cs="Times New Roman"/>
          <w:color w:val="FF0000"/>
          <w:sz w:val="18"/>
          <w:szCs w:val="16"/>
          <w:lang w:val="fr-FR" w:eastAsia="fr-FR"/>
        </w:rPr>
        <w:t>Attention :</w:t>
      </w:r>
      <w:r w:rsidRPr="002341F4">
        <w:rPr>
          <w:rFonts w:eastAsia="Times New Roman" w:cs="Times New Roman"/>
          <w:bCs/>
          <w:color w:val="FF0000"/>
          <w:sz w:val="18"/>
          <w:szCs w:val="16"/>
          <w:lang w:val="fr-FR" w:eastAsia="fr-FR"/>
        </w:rPr>
        <w:t xml:space="preserve"> la portabilité en HNO fait l’objet d’une facturation à part. Veuillez demander une cotation à votre contact commercial</w:t>
      </w:r>
      <w:r w:rsidRPr="002341F4">
        <w:rPr>
          <w:rFonts w:eastAsia="Times New Roman" w:cs="Times New Roman"/>
          <w:bCs/>
          <w:color w:val="FF0000"/>
          <w:sz w:val="16"/>
          <w:szCs w:val="16"/>
          <w:lang w:val="fr-FR" w:eastAsia="fr-FR"/>
        </w:rPr>
        <w:t>/</w:t>
      </w:r>
    </w:p>
    <w:p w14:paraId="6DC7C9F0" w14:textId="77777777" w:rsidR="002341F4" w:rsidRPr="002341F4" w:rsidRDefault="002341F4" w:rsidP="002341F4">
      <w:pPr>
        <w:spacing w:after="0" w:line="240" w:lineRule="auto"/>
        <w:rPr>
          <w:rFonts w:eastAsia="Times New Roman" w:cs="Times New Roman"/>
          <w:bCs/>
          <w:color w:val="auto"/>
          <w:sz w:val="24"/>
          <w:szCs w:val="24"/>
          <w:lang w:val="fr-FR" w:eastAsia="fr-FR"/>
        </w:rPr>
      </w:pPr>
    </w:p>
    <w:tbl>
      <w:tblPr>
        <w:tblStyle w:val="TableGrid"/>
        <w:tblW w:w="10469" w:type="dxa"/>
        <w:tblLook w:val="04A0" w:firstRow="1" w:lastRow="0" w:firstColumn="1" w:lastColumn="0" w:noHBand="0" w:noVBand="1"/>
      </w:tblPr>
      <w:tblGrid>
        <w:gridCol w:w="2591"/>
        <w:gridCol w:w="2334"/>
        <w:gridCol w:w="2626"/>
        <w:gridCol w:w="2918"/>
      </w:tblGrid>
      <w:tr w:rsidR="00FF2D45" w:rsidRPr="00206821" w14:paraId="68FB4D34" w14:textId="77777777" w:rsidTr="00FF2D45">
        <w:trPr>
          <w:trHeight w:val="587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B6F14E1" w14:textId="77777777" w:rsidR="00FF2D45" w:rsidRPr="00FF2D45" w:rsidRDefault="00FF2D45">
            <w:pPr>
              <w:rPr>
                <w:b/>
                <w:color w:val="000000"/>
                <w:sz w:val="20"/>
                <w:szCs w:val="20"/>
                <w:lang w:val="fr-FR" w:eastAsia="fr-FR"/>
              </w:rPr>
            </w:pPr>
            <w:r w:rsidRPr="00FF2D45">
              <w:rPr>
                <w:b/>
                <w:color w:val="000000"/>
                <w:lang w:val="fr-FR"/>
              </w:rPr>
              <w:t>Numéro(s) « tête de ligne » (</w:t>
            </w:r>
            <w:r w:rsidRPr="00FF2D45">
              <w:rPr>
                <w:b/>
                <w:i/>
                <w:color w:val="000000"/>
                <w:lang w:val="fr-FR"/>
              </w:rPr>
              <w:t>dit(s) Numéro(s) Principal d’Installation - NDI / NPI</w:t>
            </w:r>
            <w:r w:rsidRPr="00FF2D45">
              <w:rPr>
                <w:b/>
                <w:color w:val="000000"/>
                <w:lang w:val="fr-FR"/>
              </w:rPr>
              <w:t>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F80E383" w14:textId="77777777" w:rsidR="00FF2D45" w:rsidRDefault="00FF2D45">
            <w:pPr>
              <w:rPr>
                <w:b/>
                <w:color w:val="000000"/>
                <w:u w:val="single"/>
              </w:rPr>
            </w:pPr>
            <w:proofErr w:type="spellStart"/>
            <w:r>
              <w:rPr>
                <w:b/>
                <w:color w:val="000000"/>
              </w:rPr>
              <w:t>Numéro</w:t>
            </w:r>
            <w:proofErr w:type="spellEnd"/>
            <w:r>
              <w:rPr>
                <w:b/>
                <w:color w:val="000000"/>
              </w:rPr>
              <w:t xml:space="preserve">(s) </w:t>
            </w:r>
            <w:proofErr w:type="spellStart"/>
            <w:r>
              <w:rPr>
                <w:b/>
                <w:color w:val="000000"/>
              </w:rPr>
              <w:t>affectés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associé</w:t>
            </w:r>
            <w:proofErr w:type="spellEnd"/>
            <w:r>
              <w:rPr>
                <w:b/>
                <w:color w:val="000000"/>
              </w:rPr>
              <w:t>(s) (</w:t>
            </w:r>
            <w:proofErr w:type="spellStart"/>
            <w:r>
              <w:rPr>
                <w:b/>
                <w:i/>
                <w:color w:val="000000"/>
              </w:rPr>
              <w:t>dit</w:t>
            </w:r>
            <w:proofErr w:type="spellEnd"/>
            <w:r>
              <w:rPr>
                <w:b/>
                <w:i/>
                <w:color w:val="000000"/>
              </w:rPr>
              <w:t>(s) “SDA”)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EA50863" w14:textId="77777777" w:rsidR="00FF2D45" w:rsidRDefault="00FF2D45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</w:rPr>
              <w:t>Code RIO (</w:t>
            </w:r>
            <w:proofErr w:type="spellStart"/>
            <w:r>
              <w:rPr>
                <w:b/>
                <w:color w:val="000000"/>
              </w:rPr>
              <w:t>si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nécessaire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C3F71BE" w14:textId="77777777" w:rsidR="00FF2D45" w:rsidRPr="00FF2D45" w:rsidRDefault="00FF2D45">
            <w:pPr>
              <w:rPr>
                <w:color w:val="000000"/>
                <w:u w:val="single"/>
                <w:lang w:val="fr-FR"/>
              </w:rPr>
            </w:pPr>
            <w:r w:rsidRPr="00FF2D45">
              <w:rPr>
                <w:b/>
                <w:color w:val="000000"/>
                <w:lang w:val="fr-FR"/>
              </w:rPr>
              <w:t>Adresse</w:t>
            </w:r>
            <w:r>
              <w:rPr>
                <w:rStyle w:val="FootnoteReference"/>
                <w:b/>
                <w:color w:val="000000"/>
              </w:rPr>
              <w:footnoteReference w:id="1"/>
            </w:r>
            <w:r w:rsidRPr="00FF2D45">
              <w:rPr>
                <w:b/>
                <w:color w:val="000000"/>
                <w:lang w:val="fr-FR"/>
              </w:rPr>
              <w:t xml:space="preserve"> (si différente de celle indiquée ci-dessus)</w:t>
            </w:r>
          </w:p>
        </w:tc>
      </w:tr>
      <w:tr w:rsidR="00FF2D45" w:rsidRPr="00206821" w14:paraId="023BCCD9" w14:textId="77777777" w:rsidTr="00FF2D45">
        <w:trPr>
          <w:trHeight w:val="636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B32A" w14:textId="77777777" w:rsidR="00FF2D45" w:rsidRPr="00FF2D45" w:rsidRDefault="00FF2D45">
            <w:pPr>
              <w:rPr>
                <w:b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FB9E" w14:textId="77777777" w:rsidR="00FF2D45" w:rsidRPr="00FF2D45" w:rsidRDefault="00FF2D45">
            <w:pPr>
              <w:rPr>
                <w:b/>
                <w:color w:val="000000"/>
                <w:lang w:val="fr-FR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C06D" w14:textId="77777777" w:rsidR="00FF2D45" w:rsidRPr="00FF2D45" w:rsidRDefault="00FF2D45">
            <w:pPr>
              <w:rPr>
                <w:b/>
                <w:color w:val="000000"/>
                <w:lang w:val="fr-FR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0252" w14:textId="77777777" w:rsidR="00FF2D45" w:rsidRPr="00FF2D45" w:rsidRDefault="00FF2D45">
            <w:pPr>
              <w:rPr>
                <w:b/>
                <w:color w:val="000000"/>
                <w:lang w:val="fr-FR"/>
              </w:rPr>
            </w:pPr>
          </w:p>
        </w:tc>
      </w:tr>
      <w:tr w:rsidR="00FF2D45" w:rsidRPr="00206821" w14:paraId="4EEED098" w14:textId="77777777" w:rsidTr="00FF2D45">
        <w:trPr>
          <w:trHeight w:val="626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5821" w14:textId="77777777" w:rsidR="00FF2D45" w:rsidRPr="00FF2D45" w:rsidRDefault="00FF2D45">
            <w:pPr>
              <w:rPr>
                <w:b/>
                <w:color w:val="000000"/>
                <w:lang w:val="fr-FR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C5C7" w14:textId="77777777" w:rsidR="00FF2D45" w:rsidRPr="00FF2D45" w:rsidRDefault="00FF2D45">
            <w:pPr>
              <w:rPr>
                <w:b/>
                <w:color w:val="000000"/>
                <w:lang w:val="fr-FR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4153" w14:textId="77777777" w:rsidR="00FF2D45" w:rsidRPr="00FF2D45" w:rsidRDefault="00FF2D45">
            <w:pPr>
              <w:rPr>
                <w:b/>
                <w:color w:val="000000"/>
                <w:lang w:val="fr-FR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0BC8" w14:textId="77777777" w:rsidR="00FF2D45" w:rsidRPr="00FF2D45" w:rsidRDefault="00FF2D45">
            <w:pPr>
              <w:rPr>
                <w:b/>
                <w:color w:val="000000"/>
                <w:lang w:val="fr-FR"/>
              </w:rPr>
            </w:pPr>
          </w:p>
        </w:tc>
      </w:tr>
      <w:tr w:rsidR="00FF2D45" w:rsidRPr="00206821" w14:paraId="10D408C8" w14:textId="77777777" w:rsidTr="00FF2D45">
        <w:trPr>
          <w:trHeight w:val="636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485C" w14:textId="77777777" w:rsidR="00FF2D45" w:rsidRPr="00FF2D45" w:rsidRDefault="00FF2D45">
            <w:pPr>
              <w:rPr>
                <w:b/>
                <w:color w:val="000000"/>
                <w:lang w:val="fr-FR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D5E7" w14:textId="77777777" w:rsidR="00FF2D45" w:rsidRPr="00FF2D45" w:rsidRDefault="00FF2D45">
            <w:pPr>
              <w:rPr>
                <w:b/>
                <w:color w:val="000000"/>
                <w:lang w:val="fr-FR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C8A5" w14:textId="77777777" w:rsidR="00FF2D45" w:rsidRPr="00FF2D45" w:rsidRDefault="00FF2D45">
            <w:pPr>
              <w:rPr>
                <w:b/>
                <w:color w:val="000000"/>
                <w:lang w:val="fr-FR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57F4" w14:textId="77777777" w:rsidR="00FF2D45" w:rsidRPr="00FF2D45" w:rsidRDefault="00FF2D45">
            <w:pPr>
              <w:rPr>
                <w:b/>
                <w:color w:val="000000"/>
                <w:lang w:val="fr-FR"/>
              </w:rPr>
            </w:pPr>
          </w:p>
        </w:tc>
      </w:tr>
      <w:tr w:rsidR="00FF2D45" w:rsidRPr="00206821" w14:paraId="0BD8DBC3" w14:textId="77777777" w:rsidTr="00FF2D45">
        <w:trPr>
          <w:trHeight w:val="626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8BAB" w14:textId="77777777" w:rsidR="00FF2D45" w:rsidRPr="00FF2D45" w:rsidRDefault="00FF2D45">
            <w:pPr>
              <w:rPr>
                <w:b/>
                <w:color w:val="000000"/>
                <w:lang w:val="fr-FR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DCA4" w14:textId="77777777" w:rsidR="00FF2D45" w:rsidRPr="00FF2D45" w:rsidRDefault="00FF2D45">
            <w:pPr>
              <w:rPr>
                <w:b/>
                <w:color w:val="000000"/>
                <w:lang w:val="fr-FR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37ED" w14:textId="77777777" w:rsidR="00FF2D45" w:rsidRPr="00FF2D45" w:rsidRDefault="00FF2D45">
            <w:pPr>
              <w:rPr>
                <w:b/>
                <w:color w:val="000000"/>
                <w:lang w:val="fr-FR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495A" w14:textId="77777777" w:rsidR="00FF2D45" w:rsidRPr="00FF2D45" w:rsidRDefault="00FF2D45">
            <w:pPr>
              <w:rPr>
                <w:b/>
                <w:color w:val="000000"/>
                <w:lang w:val="fr-FR"/>
              </w:rPr>
            </w:pPr>
          </w:p>
        </w:tc>
      </w:tr>
    </w:tbl>
    <w:p w14:paraId="249AF7E5" w14:textId="0E1E87FB" w:rsidR="002341F4" w:rsidRPr="002341F4" w:rsidRDefault="002341F4" w:rsidP="002341F4">
      <w:pPr>
        <w:spacing w:after="0" w:line="240" w:lineRule="auto"/>
        <w:rPr>
          <w:rFonts w:eastAsia="Times New Roman" w:cs="Times New Roman"/>
          <w:b/>
          <w:color w:val="000000"/>
          <w:u w:val="single"/>
          <w:lang w:val="fr-FR" w:eastAsia="fr-FR"/>
        </w:rPr>
      </w:pPr>
    </w:p>
    <w:p w14:paraId="057A74EE" w14:textId="77777777" w:rsidR="002341F4" w:rsidRPr="002341F4" w:rsidRDefault="002341F4" w:rsidP="002341F4">
      <w:pPr>
        <w:spacing w:after="0" w:line="240" w:lineRule="auto"/>
        <w:jc w:val="center"/>
        <w:rPr>
          <w:rFonts w:eastAsia="Times New Roman" w:cs="Times New Roman"/>
          <w:iCs/>
          <w:color w:val="000000"/>
          <w:sz w:val="16"/>
          <w:szCs w:val="16"/>
          <w:lang w:val="fr-FR" w:eastAsia="fr-FR"/>
        </w:rPr>
      </w:pPr>
      <w:r w:rsidRPr="002341F4">
        <w:rPr>
          <w:rFonts w:eastAsia="Times New Roman" w:cs="Times New Roman"/>
          <w:iCs/>
          <w:color w:val="000000"/>
          <w:sz w:val="16"/>
          <w:szCs w:val="16"/>
          <w:lang w:val="fr-FR" w:eastAsia="fr-FR"/>
        </w:rPr>
        <w:t>Veuillez cocher les cases concernées et indiquer le(s) Numéro(s) Principal d’Installation- NDI- à gauche.</w:t>
      </w:r>
    </w:p>
    <w:p w14:paraId="45E48FF3" w14:textId="77777777" w:rsidR="002341F4" w:rsidRPr="002341F4" w:rsidRDefault="002341F4" w:rsidP="002341F4">
      <w:pPr>
        <w:spacing w:after="0" w:line="240" w:lineRule="auto"/>
        <w:jc w:val="center"/>
        <w:rPr>
          <w:rFonts w:eastAsia="Times New Roman" w:cs="Times New Roman"/>
          <w:iCs/>
          <w:color w:val="000000"/>
          <w:sz w:val="16"/>
          <w:szCs w:val="16"/>
          <w:lang w:val="fr-FR" w:eastAsia="fr-FR"/>
        </w:rPr>
      </w:pPr>
      <w:r w:rsidRPr="002341F4">
        <w:rPr>
          <w:rFonts w:eastAsia="Times New Roman" w:cs="Times New Roman"/>
          <w:iCs/>
          <w:color w:val="000000"/>
          <w:sz w:val="16"/>
          <w:szCs w:val="16"/>
          <w:lang w:val="fr-FR" w:eastAsia="fr-FR"/>
        </w:rPr>
        <w:t>Indiquez pour chaque NPI (ou NDI)  les tranches de SDA associées.</w:t>
      </w:r>
    </w:p>
    <w:p w14:paraId="6C732DAC" w14:textId="77777777" w:rsidR="002341F4" w:rsidRPr="002341F4" w:rsidRDefault="002341F4" w:rsidP="002341F4">
      <w:pPr>
        <w:spacing w:after="0" w:line="240" w:lineRule="auto"/>
        <w:rPr>
          <w:rFonts w:eastAsia="Times New Roman" w:cs="Times New Roman"/>
          <w:iCs/>
          <w:color w:val="000000"/>
          <w:sz w:val="16"/>
          <w:szCs w:val="16"/>
          <w:lang w:val="fr-FR" w:eastAsia="fr-FR"/>
        </w:rPr>
      </w:pPr>
    </w:p>
    <w:p w14:paraId="19AC1BDE" w14:textId="77777777" w:rsidR="002341F4" w:rsidRDefault="002341F4" w:rsidP="002341F4">
      <w:pPr>
        <w:spacing w:after="0" w:line="240" w:lineRule="auto"/>
        <w:rPr>
          <w:rFonts w:eastAsia="Times New Roman" w:cs="Times New Roman"/>
          <w:iCs/>
          <w:color w:val="000000"/>
          <w:sz w:val="18"/>
          <w:szCs w:val="16"/>
          <w:lang w:val="fr-FR" w:eastAsia="fr-FR"/>
        </w:rPr>
      </w:pPr>
    </w:p>
    <w:p w14:paraId="7AB5DB34" w14:textId="77777777" w:rsidR="002341F4" w:rsidRPr="002341F4" w:rsidRDefault="002341F4" w:rsidP="002341F4">
      <w:pPr>
        <w:spacing w:after="0" w:line="240" w:lineRule="auto"/>
        <w:rPr>
          <w:rFonts w:eastAsia="Times New Roman" w:cs="Times New Roman"/>
          <w:b/>
          <w:iCs/>
          <w:color w:val="FF0000"/>
          <w:sz w:val="18"/>
          <w:szCs w:val="16"/>
          <w:lang w:val="fr-FR" w:eastAsia="fr-FR"/>
        </w:rPr>
      </w:pPr>
      <w:r w:rsidRPr="002341F4">
        <w:rPr>
          <w:rFonts w:eastAsia="Times New Roman" w:cs="Times New Roman"/>
          <w:iCs/>
          <w:color w:val="000000"/>
          <w:sz w:val="18"/>
          <w:szCs w:val="16"/>
          <w:lang w:val="fr-FR" w:eastAsia="fr-FR"/>
        </w:rPr>
        <w:lastRenderedPageBreak/>
        <w:t>*</w:t>
      </w:r>
      <w:r w:rsidRPr="002341F4">
        <w:rPr>
          <w:rFonts w:eastAsia="Times New Roman" w:cs="Times New Roman"/>
          <w:b/>
          <w:iCs/>
          <w:color w:val="FF0000"/>
          <w:sz w:val="18"/>
          <w:szCs w:val="16"/>
          <w:lang w:val="fr-FR" w:eastAsia="fr-FR"/>
        </w:rPr>
        <w:t xml:space="preserve">Note que tous les numéros présents dans ce mandat de </w:t>
      </w:r>
      <w:proofErr w:type="spellStart"/>
      <w:r w:rsidRPr="002341F4">
        <w:rPr>
          <w:rFonts w:eastAsia="Times New Roman" w:cs="Times New Roman"/>
          <w:b/>
          <w:iCs/>
          <w:color w:val="FF0000"/>
          <w:sz w:val="18"/>
          <w:szCs w:val="16"/>
          <w:lang w:val="fr-FR" w:eastAsia="fr-FR"/>
        </w:rPr>
        <w:t>portabilite</w:t>
      </w:r>
      <w:proofErr w:type="spellEnd"/>
      <w:r w:rsidRPr="002341F4">
        <w:rPr>
          <w:rFonts w:eastAsia="Times New Roman" w:cs="Times New Roman"/>
          <w:b/>
          <w:iCs/>
          <w:color w:val="FF0000"/>
          <w:sz w:val="18"/>
          <w:szCs w:val="16"/>
          <w:lang w:val="fr-FR" w:eastAsia="fr-FR"/>
        </w:rPr>
        <w:t xml:space="preserve"> seront portes</w:t>
      </w:r>
    </w:p>
    <w:p w14:paraId="2DA745A4" w14:textId="77777777" w:rsidR="002341F4" w:rsidRPr="002341F4" w:rsidRDefault="002341F4" w:rsidP="002341F4">
      <w:pPr>
        <w:spacing w:after="0" w:line="240" w:lineRule="auto"/>
        <w:rPr>
          <w:rFonts w:eastAsia="Times New Roman" w:cs="Times New Roman"/>
          <w:b/>
          <w:iCs/>
          <w:color w:val="FF0000"/>
          <w:sz w:val="18"/>
          <w:szCs w:val="16"/>
          <w:lang w:val="fr-FR" w:eastAsia="fr-FR"/>
        </w:rPr>
      </w:pPr>
    </w:p>
    <w:tbl>
      <w:tblPr>
        <w:tblW w:w="9105" w:type="dxa"/>
        <w:tblLook w:val="04A0" w:firstRow="1" w:lastRow="0" w:firstColumn="1" w:lastColumn="0" w:noHBand="0" w:noVBand="1"/>
      </w:tblPr>
      <w:tblGrid>
        <w:gridCol w:w="4731"/>
        <w:gridCol w:w="4374"/>
      </w:tblGrid>
      <w:tr w:rsidR="002341F4" w:rsidRPr="00206821" w14:paraId="32C80A7F" w14:textId="77777777" w:rsidTr="00E5522A">
        <w:trPr>
          <w:trHeight w:val="52"/>
        </w:trPr>
        <w:tc>
          <w:tcPr>
            <w:tcW w:w="4731" w:type="dxa"/>
            <w:shd w:val="clear" w:color="auto" w:fill="auto"/>
          </w:tcPr>
          <w:p w14:paraId="05275FDA" w14:textId="77777777" w:rsidR="002341F4" w:rsidRPr="002341F4" w:rsidRDefault="002341F4" w:rsidP="002341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2341F4">
              <w:rPr>
                <w:rFonts w:eastAsia="Times New Roman" w:cs="Times New Roman"/>
                <w:color w:val="000000"/>
                <w:sz w:val="18"/>
                <w:szCs w:val="18"/>
                <w:lang w:val="fr-FR"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1F4">
              <w:rPr>
                <w:rFonts w:eastAsia="Times New Roman" w:cs="Times New Roman"/>
                <w:color w:val="000000"/>
                <w:sz w:val="18"/>
                <w:szCs w:val="18"/>
                <w:lang w:val="fr-FR" w:eastAsia="fr-FR"/>
              </w:rPr>
              <w:instrText xml:space="preserve"> FORMCHECKBOX </w:instrText>
            </w:r>
            <w:r w:rsidR="0016411B">
              <w:rPr>
                <w:rFonts w:eastAsia="Times New Roman" w:cs="Times New Roman"/>
                <w:color w:val="000000"/>
                <w:sz w:val="18"/>
                <w:szCs w:val="18"/>
                <w:lang w:val="fr-FR" w:eastAsia="fr-FR"/>
              </w:rPr>
            </w:r>
            <w:r w:rsidR="0016411B">
              <w:rPr>
                <w:rFonts w:eastAsia="Times New Roman" w:cs="Times New Roman"/>
                <w:color w:val="000000"/>
                <w:sz w:val="18"/>
                <w:szCs w:val="18"/>
                <w:lang w:val="fr-FR" w:eastAsia="fr-FR"/>
              </w:rPr>
              <w:fldChar w:fldCharType="separate"/>
            </w:r>
            <w:r w:rsidRPr="002341F4">
              <w:rPr>
                <w:rFonts w:eastAsia="Times New Roman" w:cs="Times New Roman"/>
                <w:color w:val="000000"/>
                <w:sz w:val="18"/>
                <w:szCs w:val="18"/>
                <w:lang w:val="fr-FR" w:eastAsia="fr-FR"/>
              </w:rPr>
              <w:fldChar w:fldCharType="end"/>
            </w:r>
            <w:r w:rsidRPr="002341F4">
              <w:rPr>
                <w:rFonts w:eastAsia="Times New Roman" w:cs="Times New Roman"/>
                <w:color w:val="000000"/>
                <w:sz w:val="18"/>
                <w:szCs w:val="18"/>
                <w:lang w:val="fr-FR" w:eastAsia="fr-FR"/>
              </w:rPr>
              <w:t xml:space="preserve"> Portabilité totale</w:t>
            </w:r>
          </w:p>
        </w:tc>
        <w:tc>
          <w:tcPr>
            <w:tcW w:w="4374" w:type="dxa"/>
            <w:shd w:val="clear" w:color="auto" w:fill="auto"/>
          </w:tcPr>
          <w:p w14:paraId="5294D54F" w14:textId="77777777" w:rsidR="002341F4" w:rsidRPr="002341F4" w:rsidRDefault="002341F4" w:rsidP="002341F4">
            <w:pPr>
              <w:spacing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fr-FR" w:eastAsia="fr-FR"/>
              </w:rPr>
            </w:pPr>
            <w:r w:rsidRPr="002341F4">
              <w:rPr>
                <w:rFonts w:eastAsia="Times New Roman" w:cs="Times New Roman"/>
                <w:color w:val="000000"/>
                <w:sz w:val="18"/>
                <w:szCs w:val="18"/>
                <w:lang w:val="fr-FR"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1F4">
              <w:rPr>
                <w:rFonts w:eastAsia="Times New Roman" w:cs="Times New Roman"/>
                <w:color w:val="000000"/>
                <w:sz w:val="18"/>
                <w:szCs w:val="18"/>
                <w:lang w:val="fr-FR" w:eastAsia="fr-FR"/>
              </w:rPr>
              <w:instrText xml:space="preserve"> FORMCHECKBOX </w:instrText>
            </w:r>
            <w:r w:rsidR="0016411B">
              <w:rPr>
                <w:rFonts w:eastAsia="Times New Roman" w:cs="Times New Roman"/>
                <w:color w:val="000000"/>
                <w:sz w:val="18"/>
                <w:szCs w:val="18"/>
                <w:lang w:val="fr-FR" w:eastAsia="fr-FR"/>
              </w:rPr>
            </w:r>
            <w:r w:rsidR="0016411B">
              <w:rPr>
                <w:rFonts w:eastAsia="Times New Roman" w:cs="Times New Roman"/>
                <w:color w:val="000000"/>
                <w:sz w:val="18"/>
                <w:szCs w:val="18"/>
                <w:lang w:val="fr-FR" w:eastAsia="fr-FR"/>
              </w:rPr>
              <w:fldChar w:fldCharType="separate"/>
            </w:r>
            <w:r w:rsidRPr="002341F4">
              <w:rPr>
                <w:rFonts w:eastAsia="Times New Roman" w:cs="Times New Roman"/>
                <w:color w:val="000000"/>
                <w:sz w:val="18"/>
                <w:szCs w:val="18"/>
                <w:lang w:val="fr-FR" w:eastAsia="fr-FR"/>
              </w:rPr>
              <w:fldChar w:fldCharType="end"/>
            </w:r>
            <w:r w:rsidRPr="002341F4">
              <w:rPr>
                <w:rFonts w:eastAsia="Times New Roman" w:cs="Times New Roman"/>
                <w:color w:val="000000"/>
                <w:sz w:val="18"/>
                <w:szCs w:val="18"/>
                <w:lang w:val="fr-FR" w:eastAsia="fr-FR"/>
              </w:rPr>
              <w:t xml:space="preserve"> Portabilité partielle </w:t>
            </w:r>
            <w:r w:rsidRPr="002341F4">
              <w:rPr>
                <w:rFonts w:eastAsia="Times New Roman" w:cs="Times New Roman"/>
                <w:color w:val="FF0000"/>
                <w:sz w:val="18"/>
                <w:szCs w:val="18"/>
                <w:lang w:val="fr-FR" w:eastAsia="fr-FR"/>
              </w:rPr>
              <w:t>– pas obligatoire à remplir</w:t>
            </w:r>
          </w:p>
        </w:tc>
      </w:tr>
    </w:tbl>
    <w:p w14:paraId="3F4778F6" w14:textId="77777777" w:rsidR="002341F4" w:rsidRPr="002341F4" w:rsidRDefault="002341F4" w:rsidP="002341F4">
      <w:pPr>
        <w:spacing w:after="0" w:line="240" w:lineRule="auto"/>
        <w:rPr>
          <w:rFonts w:eastAsia="Times New Roman" w:cs="Times New Roman"/>
          <w:color w:val="FF0000"/>
          <w:sz w:val="20"/>
          <w:szCs w:val="20"/>
          <w:lang w:val="fr-FR" w:eastAsia="fr-FR"/>
        </w:rPr>
      </w:pPr>
      <w:r w:rsidRPr="002341F4">
        <w:rPr>
          <w:rFonts w:eastAsia="Times New Roman" w:cs="Times New Roman"/>
          <w:color w:val="FF0000"/>
          <w:sz w:val="20"/>
          <w:szCs w:val="20"/>
          <w:lang w:val="fr-FR" w:eastAsia="fr-FR"/>
        </w:rPr>
        <w:t>Portabilite totale – si tous les numéros d’une installation seront portes</w:t>
      </w:r>
    </w:p>
    <w:p w14:paraId="33F85281" w14:textId="77777777" w:rsidR="002341F4" w:rsidRPr="002341F4" w:rsidRDefault="002341F4" w:rsidP="002341F4">
      <w:pPr>
        <w:spacing w:after="0" w:line="240" w:lineRule="auto"/>
        <w:rPr>
          <w:rFonts w:eastAsia="Times New Roman" w:cs="Times New Roman"/>
          <w:color w:val="FF0000"/>
          <w:sz w:val="20"/>
          <w:szCs w:val="20"/>
          <w:lang w:val="fr-FR" w:eastAsia="fr-FR"/>
        </w:rPr>
      </w:pPr>
      <w:r w:rsidRPr="002341F4">
        <w:rPr>
          <w:rFonts w:eastAsia="Times New Roman" w:cs="Times New Roman"/>
          <w:color w:val="FF0000"/>
          <w:sz w:val="20"/>
          <w:szCs w:val="20"/>
          <w:lang w:val="fr-FR" w:eastAsia="fr-FR"/>
        </w:rPr>
        <w:t>Portabilite partielle – si une partie des numéros d’une installation seront portées.</w:t>
      </w:r>
    </w:p>
    <w:p w14:paraId="5881F03C" w14:textId="77777777" w:rsidR="00FD478E" w:rsidRPr="002341F4" w:rsidRDefault="00FD478E" w:rsidP="00FD478E">
      <w:pPr>
        <w:rPr>
          <w:noProof/>
          <w:lang w:val="fr-FR" w:eastAsia="en-GB"/>
        </w:rPr>
      </w:pPr>
    </w:p>
    <w:p w14:paraId="0BEA11AE" w14:textId="77777777" w:rsidR="002341F4" w:rsidRPr="002341F4" w:rsidRDefault="002341F4" w:rsidP="002341F4">
      <w:pPr>
        <w:rPr>
          <w:color w:val="FF0000"/>
          <w:lang w:val="fr-FR"/>
        </w:rPr>
      </w:pPr>
      <w:r w:rsidRPr="002341F4">
        <w:rPr>
          <w:b/>
          <w:bCs/>
          <w:color w:val="000000"/>
          <w:sz w:val="18"/>
          <w:szCs w:val="18"/>
          <w:lang w:val="fr-FR"/>
        </w:rPr>
        <w:t>Date du déménagement (s’il y a lieu):</w:t>
      </w:r>
      <w:r w:rsidRPr="002341F4">
        <w:rPr>
          <w:color w:val="000000"/>
          <w:sz w:val="18"/>
          <w:szCs w:val="18"/>
          <w:lang w:val="fr-FR"/>
        </w:rPr>
        <w:t xml:space="preserve"> </w:t>
      </w:r>
      <w:r w:rsidRPr="002341F4">
        <w:rPr>
          <w:b/>
          <w:color w:val="000000"/>
          <w:sz w:val="18"/>
          <w:szCs w:val="18"/>
          <w:lang w:val="fr-FR"/>
        </w:rPr>
        <w:t xml:space="preserve">JJ/MM/AAAA - </w:t>
      </w:r>
      <w:r w:rsidRPr="002341F4">
        <w:rPr>
          <w:color w:val="FF0000"/>
          <w:lang w:val="fr-FR"/>
        </w:rPr>
        <w:t>si le client final déménage, merci de remplir la date du déménagement</w:t>
      </w:r>
    </w:p>
    <w:p w14:paraId="2DB4F88F" w14:textId="77777777" w:rsidR="002341F4" w:rsidRPr="002341F4" w:rsidRDefault="002341F4" w:rsidP="002341F4">
      <w:pPr>
        <w:rPr>
          <w:color w:val="000000"/>
          <w:lang w:val="fr-FR"/>
        </w:rPr>
      </w:pPr>
    </w:p>
    <w:p w14:paraId="12B05035" w14:textId="77777777" w:rsidR="002341F4" w:rsidRPr="002341F4" w:rsidRDefault="002341F4" w:rsidP="002341F4">
      <w:pPr>
        <w:rPr>
          <w:sz w:val="18"/>
          <w:szCs w:val="18"/>
          <w:lang w:val="fr-FR"/>
        </w:rPr>
      </w:pPr>
      <w:r w:rsidRPr="002341F4">
        <w:rPr>
          <w:b/>
          <w:bCs/>
          <w:sz w:val="18"/>
          <w:szCs w:val="18"/>
          <w:lang w:val="fr-FR"/>
        </w:rPr>
        <w:t>Je soussigné (e</w:t>
      </w:r>
      <w:r w:rsidRPr="002341F4">
        <w:rPr>
          <w:sz w:val="18"/>
          <w:szCs w:val="18"/>
          <w:lang w:val="fr-FR"/>
        </w:rPr>
        <w:t>), titulaire du contrat référencé ci-dessus, déclare de bonne foi :</w:t>
      </w:r>
    </w:p>
    <w:p w14:paraId="1101B4F5" w14:textId="77777777" w:rsidR="002341F4" w:rsidRPr="002341F4" w:rsidRDefault="002341F4" w:rsidP="002341F4">
      <w:pPr>
        <w:rPr>
          <w:sz w:val="18"/>
          <w:szCs w:val="18"/>
          <w:lang w:val="fr-FR"/>
        </w:rPr>
      </w:pPr>
    </w:p>
    <w:p w14:paraId="0987DB39" w14:textId="77777777" w:rsidR="002341F4" w:rsidRPr="002341F4" w:rsidRDefault="002341F4" w:rsidP="002341F4">
      <w:pPr>
        <w:rPr>
          <w:sz w:val="18"/>
          <w:szCs w:val="18"/>
          <w:lang w:val="fr-FR"/>
        </w:rPr>
      </w:pPr>
      <w:r w:rsidRPr="002341F4">
        <w:rPr>
          <w:sz w:val="18"/>
          <w:szCs w:val="18"/>
          <w:lang w:val="fr-FR"/>
        </w:rPr>
        <w:t>1/ demander la résiliation du contrat référencé ci-dessus et la mise en œuvre de la portabilité du (ou des) numéros (1) utilisés au titre dudit contrat.</w:t>
      </w:r>
    </w:p>
    <w:p w14:paraId="3BF1C05F" w14:textId="77777777" w:rsidR="002341F4" w:rsidRPr="002341F4" w:rsidRDefault="002341F4" w:rsidP="002341F4">
      <w:pPr>
        <w:rPr>
          <w:sz w:val="18"/>
          <w:szCs w:val="18"/>
          <w:lang w:val="fr-FR"/>
        </w:rPr>
      </w:pPr>
    </w:p>
    <w:p w14:paraId="446DCBDC" w14:textId="77777777" w:rsidR="002341F4" w:rsidRPr="002341F4" w:rsidRDefault="002341F4" w:rsidP="002341F4">
      <w:pPr>
        <w:rPr>
          <w:sz w:val="18"/>
          <w:szCs w:val="18"/>
          <w:lang w:val="fr-FR"/>
        </w:rPr>
      </w:pPr>
      <w:r w:rsidRPr="002341F4">
        <w:rPr>
          <w:sz w:val="18"/>
          <w:szCs w:val="18"/>
          <w:lang w:val="fr-FR"/>
        </w:rPr>
        <w:t xml:space="preserve">2/ choisir l’opérateur de boucle locale Colt Télécommunications France, au lieu et place de ………………. </w:t>
      </w:r>
      <w:r w:rsidRPr="002341F4">
        <w:rPr>
          <w:color w:val="FF0000"/>
          <w:szCs w:val="18"/>
          <w:lang w:val="fr-FR"/>
        </w:rPr>
        <w:t xml:space="preserve">Nom de l’opérateur attributaire </w:t>
      </w:r>
      <w:r w:rsidRPr="002341F4">
        <w:rPr>
          <w:color w:val="FF0000"/>
          <w:sz w:val="18"/>
          <w:szCs w:val="18"/>
          <w:lang w:val="fr-FR"/>
        </w:rPr>
        <w:t>ici</w:t>
      </w:r>
      <w:r w:rsidRPr="002341F4">
        <w:rPr>
          <w:sz w:val="18"/>
          <w:szCs w:val="18"/>
          <w:lang w:val="fr-FR"/>
        </w:rPr>
        <w:t xml:space="preserve"> et, à ce titre, avoir pleinement connaissance des conséquences de la résiliation de mon précédent contrat avec ……….</w:t>
      </w:r>
      <w:r w:rsidRPr="002341F4">
        <w:rPr>
          <w:color w:val="FF0000"/>
          <w:szCs w:val="18"/>
          <w:lang w:val="fr-FR"/>
        </w:rPr>
        <w:t>Nom de l’opérateur actuel/</w:t>
      </w:r>
      <w:proofErr w:type="spellStart"/>
      <w:r w:rsidRPr="002341F4">
        <w:rPr>
          <w:color w:val="FF0000"/>
          <w:szCs w:val="18"/>
          <w:lang w:val="fr-FR"/>
        </w:rPr>
        <w:t>cedant</w:t>
      </w:r>
      <w:proofErr w:type="spellEnd"/>
      <w:r w:rsidRPr="002341F4">
        <w:rPr>
          <w:color w:val="FF0000"/>
          <w:szCs w:val="18"/>
          <w:lang w:val="fr-FR"/>
        </w:rPr>
        <w:t xml:space="preserve"> ici</w:t>
      </w:r>
      <w:r w:rsidRPr="002341F4">
        <w:rPr>
          <w:sz w:val="18"/>
          <w:szCs w:val="18"/>
          <w:lang w:val="fr-FR"/>
        </w:rPr>
        <w:t>,  savoir la rupture du lien contractuel avec celle – ci et le fait que la fourniture de l’accès téléphonique reste à la charge exclusive de Colt Télécommunications France.</w:t>
      </w:r>
    </w:p>
    <w:p w14:paraId="43329E79" w14:textId="77777777" w:rsidR="002341F4" w:rsidRPr="002341F4" w:rsidRDefault="002341F4" w:rsidP="002341F4">
      <w:pPr>
        <w:rPr>
          <w:sz w:val="18"/>
          <w:szCs w:val="18"/>
          <w:lang w:val="fr-FR"/>
        </w:rPr>
      </w:pPr>
    </w:p>
    <w:p w14:paraId="07F662D9" w14:textId="77777777" w:rsidR="002341F4" w:rsidRPr="002341F4" w:rsidRDefault="002341F4" w:rsidP="002341F4">
      <w:pPr>
        <w:rPr>
          <w:sz w:val="18"/>
          <w:szCs w:val="18"/>
          <w:lang w:val="fr-FR"/>
        </w:rPr>
      </w:pPr>
      <w:r w:rsidRPr="002341F4">
        <w:rPr>
          <w:sz w:val="18"/>
          <w:szCs w:val="18"/>
          <w:lang w:val="fr-FR"/>
        </w:rPr>
        <w:t>3/ avoir donné mandat à la société Colt Télécommunications France, N° SIREN 380 129 866, pour effectuer, en mon nom et pour mon compte, toutes les démarches nécessaires auprès de ………….</w:t>
      </w:r>
      <w:r w:rsidRPr="002341F4">
        <w:rPr>
          <w:color w:val="FF0000"/>
          <w:szCs w:val="18"/>
          <w:lang w:val="fr-FR"/>
        </w:rPr>
        <w:t>nom de l’opérateur actuel ici</w:t>
      </w:r>
      <w:r w:rsidRPr="002341F4">
        <w:rPr>
          <w:sz w:val="18"/>
          <w:szCs w:val="18"/>
          <w:lang w:val="fr-FR"/>
        </w:rPr>
        <w:t>, mon ancien opérateur de boucle locale, afin de procéder à la résiliation de mon accès téléphonique auprès de ……..</w:t>
      </w:r>
      <w:r w:rsidRPr="002341F4">
        <w:rPr>
          <w:color w:val="FF0000"/>
          <w:sz w:val="18"/>
          <w:szCs w:val="18"/>
          <w:lang w:val="fr-FR"/>
        </w:rPr>
        <w:t>Nom de l’</w:t>
      </w:r>
      <w:proofErr w:type="spellStart"/>
      <w:r w:rsidRPr="002341F4">
        <w:rPr>
          <w:color w:val="FF0000"/>
          <w:sz w:val="18"/>
          <w:szCs w:val="18"/>
          <w:lang w:val="fr-FR"/>
        </w:rPr>
        <w:t>operateur</w:t>
      </w:r>
      <w:proofErr w:type="spellEnd"/>
      <w:r w:rsidRPr="002341F4">
        <w:rPr>
          <w:color w:val="FF0000"/>
          <w:sz w:val="18"/>
          <w:szCs w:val="18"/>
          <w:lang w:val="fr-FR"/>
        </w:rPr>
        <w:t xml:space="preserve"> </w:t>
      </w:r>
      <w:proofErr w:type="spellStart"/>
      <w:r w:rsidRPr="002341F4">
        <w:rPr>
          <w:color w:val="FF0000"/>
          <w:sz w:val="18"/>
          <w:szCs w:val="18"/>
          <w:lang w:val="fr-FR"/>
        </w:rPr>
        <w:t>actuale</w:t>
      </w:r>
      <w:proofErr w:type="spellEnd"/>
      <w:r w:rsidRPr="002341F4">
        <w:rPr>
          <w:color w:val="FF0000"/>
          <w:sz w:val="18"/>
          <w:szCs w:val="18"/>
          <w:lang w:val="fr-FR"/>
        </w:rPr>
        <w:t xml:space="preserve"> ici</w:t>
      </w:r>
      <w:r w:rsidRPr="002341F4">
        <w:rPr>
          <w:sz w:val="18"/>
          <w:szCs w:val="18"/>
          <w:lang w:val="fr-FR"/>
        </w:rPr>
        <w:t xml:space="preserve"> et de mettre en œuvre la portabilité des numéros susvisés.</w:t>
      </w:r>
    </w:p>
    <w:p w14:paraId="123ADEF9" w14:textId="77777777" w:rsidR="002341F4" w:rsidRPr="002341F4" w:rsidRDefault="002341F4" w:rsidP="002341F4">
      <w:pPr>
        <w:rPr>
          <w:lang w:val="fr-FR"/>
        </w:rPr>
      </w:pPr>
    </w:p>
    <w:p w14:paraId="7788BC83" w14:textId="77777777" w:rsidR="002341F4" w:rsidRPr="002341F4" w:rsidRDefault="002341F4" w:rsidP="002341F4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</w:p>
    <w:p w14:paraId="53B4E76C" w14:textId="77777777" w:rsidR="002341F4" w:rsidRPr="002341F4" w:rsidRDefault="002341F4" w:rsidP="002341F4">
      <w:pPr>
        <w:ind w:firstLine="708"/>
        <w:rPr>
          <w:lang w:val="fr-FR"/>
        </w:rPr>
      </w:pPr>
      <w:r w:rsidRPr="002341F4">
        <w:rPr>
          <w:lang w:val="fr-FR"/>
        </w:rPr>
        <w:t>Fait à .. ………..</w:t>
      </w:r>
      <w:r w:rsidRPr="002341F4">
        <w:rPr>
          <w:color w:val="FF0000"/>
          <w:lang w:val="fr-FR"/>
        </w:rPr>
        <w:t>Ville ou le mandat a été signée</w:t>
      </w:r>
      <w:r w:rsidRPr="002341F4">
        <w:rPr>
          <w:lang w:val="fr-FR"/>
        </w:rPr>
        <w:t>, le .......................</w:t>
      </w:r>
      <w:r w:rsidRPr="002341F4">
        <w:rPr>
          <w:color w:val="FF0000"/>
          <w:lang w:val="fr-FR"/>
        </w:rPr>
        <w:t>la date du jour.</w:t>
      </w:r>
    </w:p>
    <w:p w14:paraId="5E1F018F" w14:textId="77777777" w:rsidR="002341F4" w:rsidRPr="002341F4" w:rsidRDefault="002341F4" w:rsidP="002341F4">
      <w:pPr>
        <w:rPr>
          <w:lang w:val="fr-FR"/>
        </w:rPr>
      </w:pPr>
      <w:r w:rsidRPr="002341F4">
        <w:rPr>
          <w:lang w:val="fr-FR"/>
        </w:rPr>
        <w:tab/>
      </w:r>
      <w:r w:rsidRPr="002341F4">
        <w:rPr>
          <w:lang w:val="fr-FR"/>
        </w:rPr>
        <w:tab/>
      </w:r>
      <w:r w:rsidRPr="002341F4">
        <w:rPr>
          <w:lang w:val="fr-FR"/>
        </w:rPr>
        <w:tab/>
      </w:r>
      <w:r w:rsidRPr="002341F4">
        <w:rPr>
          <w:lang w:val="fr-FR"/>
        </w:rPr>
        <w:tab/>
      </w:r>
    </w:p>
    <w:p w14:paraId="668BB74B" w14:textId="77777777" w:rsidR="002341F4" w:rsidRPr="002341F4" w:rsidRDefault="002341F4" w:rsidP="002341F4">
      <w:pPr>
        <w:ind w:firstLine="708"/>
        <w:rPr>
          <w:lang w:val="fr-FR"/>
        </w:rPr>
      </w:pPr>
      <w:r w:rsidRPr="002341F4">
        <w:rPr>
          <w:lang w:val="fr-FR"/>
        </w:rPr>
        <w:t>Signature &amp; Cachet………….</w:t>
      </w:r>
      <w:r w:rsidRPr="002341F4">
        <w:rPr>
          <w:color w:val="FF0000"/>
          <w:lang w:val="fr-FR"/>
        </w:rPr>
        <w:t>Signature et cachet du Client Final</w:t>
      </w:r>
    </w:p>
    <w:p w14:paraId="1903AB1D" w14:textId="77777777" w:rsidR="002341F4" w:rsidRPr="002341F4" w:rsidRDefault="002341F4" w:rsidP="002341F4">
      <w:pPr>
        <w:rPr>
          <w:lang w:val="fr-FR"/>
        </w:rPr>
      </w:pPr>
    </w:p>
    <w:p w14:paraId="3CC83C78" w14:textId="77777777" w:rsidR="002341F4" w:rsidRDefault="002341F4" w:rsidP="002341F4">
      <w:pPr>
        <w:rPr>
          <w:lang w:val="fr-FR"/>
        </w:rPr>
      </w:pPr>
    </w:p>
    <w:p w14:paraId="68C4A5A0" w14:textId="77777777" w:rsidR="00A31A98" w:rsidRDefault="00A31A98" w:rsidP="002341F4">
      <w:pPr>
        <w:rPr>
          <w:lang w:val="fr-FR"/>
        </w:rPr>
      </w:pPr>
    </w:p>
    <w:p w14:paraId="5B12E9C1" w14:textId="77777777" w:rsidR="00A31A98" w:rsidRDefault="00A31A98" w:rsidP="002341F4">
      <w:pPr>
        <w:rPr>
          <w:lang w:val="fr-FR"/>
        </w:rPr>
      </w:pPr>
    </w:p>
    <w:p w14:paraId="7F9E69E6" w14:textId="77777777" w:rsidR="00A31A98" w:rsidRDefault="00A31A98" w:rsidP="002341F4">
      <w:pPr>
        <w:rPr>
          <w:lang w:val="fr-FR"/>
        </w:rPr>
      </w:pPr>
    </w:p>
    <w:p w14:paraId="7B51A61F" w14:textId="77777777" w:rsidR="00A31A98" w:rsidRDefault="00A31A98" w:rsidP="002341F4">
      <w:pPr>
        <w:rPr>
          <w:lang w:val="fr-FR"/>
        </w:rPr>
      </w:pPr>
    </w:p>
    <w:p w14:paraId="065EDFFD" w14:textId="77777777" w:rsidR="00A31A98" w:rsidRDefault="00A31A98" w:rsidP="002341F4">
      <w:pPr>
        <w:rPr>
          <w:lang w:val="fr-FR"/>
        </w:rPr>
      </w:pPr>
    </w:p>
    <w:p w14:paraId="00C38F9B" w14:textId="77777777" w:rsidR="00A31A98" w:rsidRDefault="00A31A98" w:rsidP="002341F4">
      <w:pPr>
        <w:rPr>
          <w:lang w:val="fr-FR"/>
        </w:rPr>
      </w:pPr>
    </w:p>
    <w:p w14:paraId="6968E49A" w14:textId="77777777" w:rsidR="00A31A98" w:rsidRDefault="00A31A98" w:rsidP="002341F4">
      <w:pPr>
        <w:rPr>
          <w:lang w:val="fr-FR"/>
        </w:rPr>
      </w:pPr>
    </w:p>
    <w:p w14:paraId="7816EA18" w14:textId="77777777" w:rsidR="00A31A98" w:rsidRDefault="00A31A98" w:rsidP="002341F4">
      <w:pPr>
        <w:rPr>
          <w:lang w:val="fr-FR"/>
        </w:rPr>
      </w:pPr>
    </w:p>
    <w:p w14:paraId="221F9395" w14:textId="77777777" w:rsidR="00A31A98" w:rsidRDefault="00A31A98" w:rsidP="002341F4">
      <w:pPr>
        <w:rPr>
          <w:lang w:val="fr-FR"/>
        </w:rPr>
      </w:pPr>
    </w:p>
    <w:p w14:paraId="306D6E28" w14:textId="77777777" w:rsidR="00A31A98" w:rsidRDefault="00A31A98" w:rsidP="002341F4">
      <w:pPr>
        <w:rPr>
          <w:lang w:val="fr-FR"/>
        </w:rPr>
      </w:pPr>
    </w:p>
    <w:p w14:paraId="7127C2C1" w14:textId="77777777" w:rsidR="00A31A98" w:rsidRDefault="00A31A98" w:rsidP="002341F4">
      <w:pPr>
        <w:rPr>
          <w:lang w:val="fr-FR"/>
        </w:rPr>
      </w:pPr>
    </w:p>
    <w:p w14:paraId="1D67583B" w14:textId="77777777" w:rsidR="00A31A98" w:rsidRDefault="00A31A98" w:rsidP="002341F4">
      <w:pPr>
        <w:rPr>
          <w:lang w:val="fr-FR"/>
        </w:rPr>
      </w:pPr>
    </w:p>
    <w:p w14:paraId="20B09B7D" w14:textId="77777777" w:rsidR="00A31A98" w:rsidRDefault="00A31A98" w:rsidP="002341F4">
      <w:pPr>
        <w:rPr>
          <w:lang w:val="fr-FR"/>
        </w:rPr>
      </w:pPr>
    </w:p>
    <w:p w14:paraId="58311BDE" w14:textId="77777777" w:rsidR="00206821" w:rsidRPr="00206821" w:rsidRDefault="00206821" w:rsidP="002341F4">
      <w:pPr>
        <w:rPr>
          <w:b/>
          <w:color w:val="FF0000"/>
          <w:lang w:val="fr-FR"/>
        </w:rPr>
      </w:pPr>
    </w:p>
    <w:p w14:paraId="3249CBE6" w14:textId="2D20A39A" w:rsidR="002341F4" w:rsidRPr="00912C27" w:rsidRDefault="00912C27" w:rsidP="002341F4">
      <w:pPr>
        <w:rPr>
          <w:lang w:val="en-US"/>
        </w:rPr>
      </w:pPr>
      <w:bookmarkStart w:id="18" w:name="_GoBack"/>
      <w:bookmarkEnd w:id="18"/>
      <w:r w:rsidRPr="00912C27">
        <w:rPr>
          <w:b/>
          <w:color w:val="FF0000"/>
          <w:lang w:val="en-US"/>
        </w:rPr>
        <w:lastRenderedPageBreak/>
        <w:t>ENGLISH TRANSLATION FOR GUIDANCE PURPOSES ONLY</w:t>
      </w:r>
    </w:p>
    <w:tbl>
      <w:tblPr>
        <w:tblpPr w:leftFromText="180" w:rightFromText="180" w:vertAnchor="text" w:horzAnchor="margin" w:tblpY="7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8"/>
      </w:tblGrid>
      <w:tr w:rsidR="002341F4" w:rsidRPr="002558F6" w14:paraId="6BB794A8" w14:textId="77777777" w:rsidTr="002341F4">
        <w:tc>
          <w:tcPr>
            <w:tcW w:w="9208" w:type="dxa"/>
            <w:shd w:val="pct5" w:color="auto" w:fill="FFFFFF"/>
          </w:tcPr>
          <w:p w14:paraId="542006F4" w14:textId="77777777" w:rsidR="002341F4" w:rsidRPr="00274774" w:rsidRDefault="002341F4" w:rsidP="002341F4">
            <w:pPr>
              <w:pStyle w:val="Title"/>
              <w:rPr>
                <w:rFonts w:ascii="Arial" w:hAnsi="Arial"/>
                <w:color w:val="000000"/>
                <w:sz w:val="24"/>
                <w:lang w:val="en-US"/>
              </w:rPr>
            </w:pPr>
            <w:r w:rsidRPr="00274774">
              <w:rPr>
                <w:rFonts w:ascii="Arial" w:hAnsi="Arial"/>
                <w:color w:val="000000"/>
                <w:sz w:val="24"/>
                <w:lang w:val="en-US"/>
              </w:rPr>
              <w:t xml:space="preserve">Termination Request with Number Portability – Geographic numbers </w:t>
            </w:r>
          </w:p>
        </w:tc>
      </w:tr>
    </w:tbl>
    <w:p w14:paraId="7CCEDEF3" w14:textId="77777777" w:rsidR="002341F4" w:rsidRPr="00274774" w:rsidRDefault="002341F4" w:rsidP="002341F4">
      <w:pPr>
        <w:jc w:val="center"/>
        <w:rPr>
          <w:b/>
          <w:u w:val="single"/>
          <w:lang w:val="en-US"/>
        </w:rPr>
      </w:pPr>
    </w:p>
    <w:p w14:paraId="274BFC1A" w14:textId="77777777" w:rsidR="002341F4" w:rsidRPr="00274774" w:rsidRDefault="002341F4" w:rsidP="002341F4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2341F4" w14:paraId="60AFAA0F" w14:textId="77777777" w:rsidTr="00E5522A">
        <w:trPr>
          <w:trHeight w:val="673"/>
        </w:trPr>
        <w:tc>
          <w:tcPr>
            <w:tcW w:w="9210" w:type="dxa"/>
            <w:shd w:val="pct5" w:color="auto" w:fill="FFFFFF"/>
          </w:tcPr>
          <w:p w14:paraId="2913339C" w14:textId="77777777" w:rsidR="002341F4" w:rsidRPr="00E5522A" w:rsidRDefault="002341F4" w:rsidP="00E5522A">
            <w:pPr>
              <w:pStyle w:val="Heading7"/>
              <w:rPr>
                <w:b/>
                <w:color w:val="000000"/>
              </w:rPr>
            </w:pPr>
            <w:r w:rsidRPr="00E5522A">
              <w:rPr>
                <w:color w:val="000000"/>
              </w:rPr>
              <w:t>IDENTIFICATION OF CLIENT (Principal)</w:t>
            </w:r>
          </w:p>
        </w:tc>
      </w:tr>
      <w:tr w:rsidR="002341F4" w:rsidRPr="002558F6" w14:paraId="7B680D38" w14:textId="77777777" w:rsidTr="00E5522A">
        <w:tc>
          <w:tcPr>
            <w:tcW w:w="9210" w:type="dxa"/>
          </w:tcPr>
          <w:p w14:paraId="4E1BD8BD" w14:textId="77777777" w:rsidR="002341F4" w:rsidRPr="009D54B6" w:rsidRDefault="002341F4" w:rsidP="00E5522A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Company Name (RCS</w:t>
            </w:r>
            <w:r w:rsidRPr="009D54B6">
              <w:rPr>
                <w:color w:val="000000"/>
                <w:lang w:val="en-US"/>
              </w:rPr>
              <w:t>)</w:t>
            </w:r>
            <w:r>
              <w:rPr>
                <w:color w:val="000000"/>
                <w:lang w:val="en-US"/>
              </w:rPr>
              <w:t xml:space="preserve">: </w:t>
            </w:r>
            <w:r w:rsidRPr="008D01FF">
              <w:rPr>
                <w:color w:val="FF0000"/>
                <w:lang w:val="en-US"/>
              </w:rPr>
              <w:t>End Customer name here</w:t>
            </w:r>
            <w:r w:rsidRPr="008D01FF">
              <w:rPr>
                <w:b/>
                <w:color w:val="FF0000"/>
                <w:shd w:val="clear" w:color="auto" w:fill="99CCFF"/>
                <w:lang w:val="en-US"/>
              </w:rPr>
              <w:t xml:space="preserve">                                                               </w:t>
            </w:r>
          </w:p>
          <w:p w14:paraId="1D56BBF4" w14:textId="77777777" w:rsidR="002341F4" w:rsidRPr="009D54B6" w:rsidRDefault="002341F4" w:rsidP="00E5522A">
            <w:pPr>
              <w:pStyle w:val="BodyText"/>
              <w:rPr>
                <w:rFonts w:ascii="Arial" w:hAnsi="Arial"/>
                <w:lang w:val="en-US"/>
              </w:rPr>
            </w:pPr>
            <w:r w:rsidRPr="009D54B6">
              <w:rPr>
                <w:rFonts w:ascii="Arial" w:hAnsi="Arial"/>
                <w:lang w:val="en-US"/>
              </w:rPr>
              <w:t xml:space="preserve">SIRET </w:t>
            </w:r>
            <w:proofErr w:type="spellStart"/>
            <w:r w:rsidRPr="009D54B6">
              <w:rPr>
                <w:rFonts w:ascii="Arial" w:hAnsi="Arial"/>
                <w:lang w:val="en-US"/>
              </w:rPr>
              <w:t>Reg’d</w:t>
            </w:r>
            <w:proofErr w:type="spellEnd"/>
            <w:r w:rsidRPr="009D54B6">
              <w:rPr>
                <w:rFonts w:ascii="Arial" w:hAnsi="Arial"/>
                <w:lang w:val="en-US"/>
              </w:rPr>
              <w:t xml:space="preserve"> business number (14 characters):  </w:t>
            </w:r>
            <w:r w:rsidRPr="00197373">
              <w:rPr>
                <w:rFonts w:ascii="Arial" w:hAnsi="Arial"/>
                <w:color w:val="FF0000"/>
                <w:lang w:val="en-US"/>
              </w:rPr>
              <w:t xml:space="preserve">a code of 14 characters provided by the current </w:t>
            </w:r>
            <w:r>
              <w:rPr>
                <w:rFonts w:ascii="Arial" w:hAnsi="Arial"/>
                <w:color w:val="FF0000"/>
                <w:lang w:val="en-US"/>
              </w:rPr>
              <w:t>o</w:t>
            </w:r>
            <w:r w:rsidRPr="00197373">
              <w:rPr>
                <w:rFonts w:ascii="Arial" w:hAnsi="Arial"/>
                <w:color w:val="FF0000"/>
                <w:lang w:val="en-US"/>
              </w:rPr>
              <w:t>perator, unique for each company</w:t>
            </w:r>
          </w:p>
          <w:p w14:paraId="23754BB2" w14:textId="77777777" w:rsidR="002341F4" w:rsidRPr="009D54B6" w:rsidRDefault="002341F4" w:rsidP="00E5522A">
            <w:pPr>
              <w:jc w:val="both"/>
              <w:rPr>
                <w:shd w:val="clear" w:color="auto" w:fill="99CCFF"/>
                <w:lang w:val="en-US"/>
              </w:rPr>
            </w:pPr>
            <w:proofErr w:type="spellStart"/>
            <w:r w:rsidRPr="009D54B6">
              <w:rPr>
                <w:color w:val="000000"/>
                <w:lang w:val="en-US"/>
              </w:rPr>
              <w:t>Addresse</w:t>
            </w:r>
            <w:proofErr w:type="spellEnd"/>
            <w:r>
              <w:rPr>
                <w:color w:val="000000"/>
                <w:lang w:val="en-US"/>
              </w:rPr>
              <w:t xml:space="preserve">: </w:t>
            </w:r>
            <w:r w:rsidRPr="00197373">
              <w:rPr>
                <w:color w:val="FF0000"/>
                <w:lang w:val="en-US"/>
              </w:rPr>
              <w:t>Legal address of the End Customer here</w:t>
            </w:r>
          </w:p>
          <w:p w14:paraId="65E5AD26" w14:textId="77777777" w:rsidR="002341F4" w:rsidRPr="009D54B6" w:rsidRDefault="002341F4" w:rsidP="00E5522A">
            <w:pPr>
              <w:jc w:val="both"/>
              <w:rPr>
                <w:b/>
                <w:bCs/>
                <w:color w:val="000000"/>
                <w:lang w:val="en-US"/>
              </w:rPr>
            </w:pPr>
          </w:p>
          <w:p w14:paraId="37308191" w14:textId="77777777" w:rsidR="002341F4" w:rsidRPr="00AC6E92" w:rsidRDefault="002341F4" w:rsidP="00E5522A">
            <w:pPr>
              <w:jc w:val="both"/>
              <w:rPr>
                <w:color w:val="FF0000"/>
                <w:szCs w:val="28"/>
                <w:lang w:val="en-US"/>
              </w:rPr>
            </w:pPr>
            <w:r w:rsidRPr="009D54B6">
              <w:rPr>
                <w:b/>
                <w:bCs/>
                <w:color w:val="000000"/>
                <w:lang w:val="en-US"/>
              </w:rPr>
              <w:t xml:space="preserve">Daytime telephone number  </w:t>
            </w:r>
            <w:r w:rsidRPr="00AC6E92">
              <w:rPr>
                <w:color w:val="FF0000"/>
                <w:szCs w:val="28"/>
                <w:lang w:val="en-US"/>
              </w:rPr>
              <w:t>Phone number of the Legal representative of the company (end customer contact)</w:t>
            </w:r>
          </w:p>
          <w:p w14:paraId="5AE76DB1" w14:textId="77777777" w:rsidR="002341F4" w:rsidRPr="002558F6" w:rsidRDefault="002341F4" w:rsidP="00E5522A">
            <w:pPr>
              <w:jc w:val="both"/>
              <w:rPr>
                <w:color w:val="000000"/>
                <w:lang w:val="en-US"/>
              </w:rPr>
            </w:pPr>
            <w:r w:rsidRPr="00AC6E92">
              <w:rPr>
                <w:color w:val="FF0000"/>
                <w:szCs w:val="28"/>
                <w:lang w:val="en-US"/>
              </w:rPr>
              <w:t xml:space="preserve">                                                                          </w:t>
            </w:r>
          </w:p>
        </w:tc>
      </w:tr>
    </w:tbl>
    <w:p w14:paraId="61D00917" w14:textId="77777777" w:rsidR="002341F4" w:rsidRPr="00274774" w:rsidRDefault="002341F4" w:rsidP="002341F4">
      <w:pPr>
        <w:rPr>
          <w:bCs/>
          <w:color w:val="000000"/>
          <w:sz w:val="28"/>
          <w:szCs w:val="28"/>
          <w:lang w:val="en-US"/>
        </w:rPr>
      </w:pPr>
      <w:r w:rsidRPr="00274774">
        <w:rPr>
          <w:b/>
          <w:color w:val="000000"/>
          <w:sz w:val="28"/>
          <w:szCs w:val="28"/>
          <w:u w:val="single"/>
          <w:lang w:val="en-US"/>
        </w:rPr>
        <w:t xml:space="preserve">Portability requested </w:t>
      </w:r>
      <w:r w:rsidRPr="00274774">
        <w:rPr>
          <w:bCs/>
          <w:color w:val="000000"/>
          <w:sz w:val="28"/>
          <w:szCs w:val="28"/>
          <w:lang w:val="en-US"/>
        </w:rPr>
        <w:t xml:space="preserve">:          Business Hours  </w:t>
      </w:r>
      <w:r w:rsidRPr="00CE7CB0">
        <w:rPr>
          <w:bCs/>
          <w:color w:val="000000"/>
          <w:sz w:val="28"/>
          <w:szCs w:val="28"/>
        </w:rPr>
        <w:sym w:font="Wingdings" w:char="F06F"/>
      </w:r>
      <w:r w:rsidRPr="00274774">
        <w:rPr>
          <w:bCs/>
          <w:color w:val="000000"/>
          <w:sz w:val="16"/>
          <w:szCs w:val="16"/>
          <w:lang w:val="en-US"/>
        </w:rPr>
        <w:t xml:space="preserve"> </w:t>
      </w:r>
      <w:r w:rsidRPr="00274774">
        <w:rPr>
          <w:bCs/>
          <w:color w:val="000000"/>
          <w:sz w:val="28"/>
          <w:szCs w:val="28"/>
          <w:lang w:val="en-US"/>
        </w:rPr>
        <w:t xml:space="preserve"> </w:t>
      </w:r>
      <w:r w:rsidRPr="00274774">
        <w:rPr>
          <w:bCs/>
          <w:color w:val="000000"/>
          <w:sz w:val="24"/>
          <w:szCs w:val="24"/>
          <w:lang w:val="en-US"/>
        </w:rPr>
        <w:t xml:space="preserve">or </w:t>
      </w:r>
      <w:r w:rsidRPr="00274774">
        <w:rPr>
          <w:bCs/>
          <w:color w:val="000000"/>
          <w:sz w:val="28"/>
          <w:szCs w:val="28"/>
          <w:lang w:val="en-US"/>
        </w:rPr>
        <w:t xml:space="preserve"> Non-Business Hours </w:t>
      </w:r>
      <w:r w:rsidRPr="00CE7CB0">
        <w:rPr>
          <w:bCs/>
          <w:color w:val="000000"/>
          <w:sz w:val="28"/>
          <w:szCs w:val="28"/>
        </w:rPr>
        <w:sym w:font="Wingdings" w:char="F06F"/>
      </w:r>
      <w:r w:rsidRPr="00274774">
        <w:rPr>
          <w:bCs/>
          <w:color w:val="000000"/>
          <w:sz w:val="16"/>
          <w:szCs w:val="16"/>
          <w:lang w:val="en-US"/>
        </w:rPr>
        <w:t xml:space="preserve"> </w:t>
      </w:r>
      <w:r w:rsidRPr="00274774">
        <w:rPr>
          <w:bCs/>
          <w:color w:val="000000"/>
          <w:sz w:val="28"/>
          <w:szCs w:val="28"/>
          <w:lang w:val="en-US"/>
        </w:rPr>
        <w:t xml:space="preserve"> </w:t>
      </w:r>
    </w:p>
    <w:p w14:paraId="04F998FE" w14:textId="77777777" w:rsidR="002341F4" w:rsidRPr="00274774" w:rsidRDefault="002341F4" w:rsidP="002341F4">
      <w:pPr>
        <w:rPr>
          <w:bCs/>
          <w:sz w:val="18"/>
          <w:szCs w:val="18"/>
          <w:lang w:val="en-US"/>
        </w:rPr>
      </w:pPr>
    </w:p>
    <w:p w14:paraId="766EEF62" w14:textId="77777777" w:rsidR="002341F4" w:rsidRPr="00AC6E92" w:rsidRDefault="002341F4" w:rsidP="002341F4">
      <w:pPr>
        <w:rPr>
          <w:color w:val="FF0000"/>
          <w:szCs w:val="28"/>
          <w:lang w:val="en-US"/>
        </w:rPr>
      </w:pPr>
      <w:r w:rsidRPr="00AC6E92">
        <w:rPr>
          <w:color w:val="FF0000"/>
          <w:szCs w:val="28"/>
          <w:lang w:val="en-US"/>
        </w:rPr>
        <w:t>Business Hours: are Monday to Friday 9AM -11:30AM and 2 PM – 4 PM.</w:t>
      </w:r>
    </w:p>
    <w:p w14:paraId="18E27BC3" w14:textId="77777777" w:rsidR="002341F4" w:rsidRPr="00AC6E92" w:rsidRDefault="002341F4" w:rsidP="002341F4">
      <w:pPr>
        <w:rPr>
          <w:color w:val="FF0000"/>
          <w:szCs w:val="28"/>
          <w:lang w:val="en-US"/>
        </w:rPr>
      </w:pPr>
      <w:r w:rsidRPr="00AC6E92">
        <w:rPr>
          <w:color w:val="FF0000"/>
          <w:szCs w:val="28"/>
          <w:lang w:val="en-US"/>
        </w:rPr>
        <w:t>Non Business Hours: anytime outside the Business hours</w:t>
      </w:r>
    </w:p>
    <w:p w14:paraId="43B2B6BD" w14:textId="77777777" w:rsidR="002341F4" w:rsidRPr="00FF52BD" w:rsidRDefault="002341F4" w:rsidP="002341F4">
      <w:pPr>
        <w:rPr>
          <w:color w:val="FF0000"/>
          <w:szCs w:val="28"/>
          <w:lang w:val="en-US"/>
        </w:rPr>
      </w:pPr>
      <w:r w:rsidRPr="00AC6E92">
        <w:rPr>
          <w:color w:val="FF0000"/>
          <w:szCs w:val="28"/>
          <w:lang w:val="en-US"/>
        </w:rPr>
        <w:t>Note: portability outside of business hours incurs separate charges – please request a quote from your account executive.</w:t>
      </w:r>
    </w:p>
    <w:p w14:paraId="56B73864" w14:textId="77777777" w:rsidR="00FF2D45" w:rsidRPr="00CF1AEC" w:rsidRDefault="00FF52BD" w:rsidP="002341F4">
      <w:pPr>
        <w:rPr>
          <w:b/>
          <w:color w:val="000000"/>
          <w:u w:val="single"/>
          <w:lang w:val="en-US"/>
        </w:rPr>
      </w:pPr>
      <w:r w:rsidRPr="00CF1AEC">
        <w:rPr>
          <w:b/>
          <w:color w:val="000000"/>
          <w:sz w:val="28"/>
          <w:szCs w:val="28"/>
          <w:u w:val="single"/>
          <w:lang w:val="en-US"/>
        </w:rPr>
        <w:t xml:space="preserve"> </w:t>
      </w:r>
      <w:r w:rsidR="002341F4" w:rsidRPr="00CF1AEC">
        <w:rPr>
          <w:b/>
          <w:color w:val="000000"/>
          <w:sz w:val="28"/>
          <w:szCs w:val="28"/>
          <w:u w:val="single"/>
          <w:lang w:val="en-US"/>
        </w:rPr>
        <w:t>Connection Type</w:t>
      </w:r>
      <w:r w:rsidR="002341F4" w:rsidRPr="00CF1AEC">
        <w:rPr>
          <w:bCs/>
          <w:color w:val="000000"/>
          <w:sz w:val="28"/>
          <w:szCs w:val="28"/>
          <w:lang w:val="en-US"/>
        </w:rPr>
        <w:t>:</w:t>
      </w:r>
      <w:r w:rsidR="002341F4" w:rsidRPr="00CF1AEC">
        <w:rPr>
          <w:b/>
          <w:color w:val="000000"/>
          <w:sz w:val="28"/>
          <w:szCs w:val="28"/>
          <w:lang w:val="en-US"/>
        </w:rPr>
        <w:t xml:space="preserve"> </w:t>
      </w:r>
      <w:r w:rsidR="002341F4" w:rsidRPr="00CF1AEC">
        <w:rPr>
          <w:bCs/>
          <w:color w:val="000000"/>
          <w:sz w:val="28"/>
          <w:szCs w:val="28"/>
          <w:lang w:val="en-US"/>
        </w:rPr>
        <w:t xml:space="preserve">T0 </w:t>
      </w:r>
      <w:r w:rsidR="002341F4" w:rsidRPr="004A492E">
        <w:rPr>
          <w:bCs/>
          <w:color w:val="000000"/>
          <w:sz w:val="28"/>
          <w:szCs w:val="28"/>
        </w:rPr>
        <w:sym w:font="Wingdings" w:char="F06F"/>
      </w:r>
      <w:r w:rsidR="002341F4" w:rsidRPr="00CF1AEC">
        <w:rPr>
          <w:bCs/>
          <w:color w:val="000000"/>
          <w:sz w:val="28"/>
          <w:szCs w:val="28"/>
          <w:lang w:val="en-US"/>
        </w:rPr>
        <w:t xml:space="preserve">  or T2 </w:t>
      </w:r>
      <w:r w:rsidR="002341F4" w:rsidRPr="004A492E">
        <w:rPr>
          <w:bCs/>
          <w:color w:val="000000"/>
          <w:sz w:val="28"/>
          <w:szCs w:val="28"/>
        </w:rPr>
        <w:sym w:font="Wingdings" w:char="F06F"/>
      </w:r>
      <w:r w:rsidR="002341F4" w:rsidRPr="00CF1AEC">
        <w:rPr>
          <w:b/>
          <w:color w:val="000000"/>
          <w:sz w:val="28"/>
          <w:szCs w:val="28"/>
          <w:lang w:val="en-US"/>
        </w:rPr>
        <w:t xml:space="preserve">   </w:t>
      </w:r>
      <w:r w:rsidR="002341F4" w:rsidRPr="00AC6E92">
        <w:rPr>
          <w:color w:val="FF0000"/>
          <w:szCs w:val="28"/>
          <w:lang w:val="en-US"/>
        </w:rPr>
        <w:t>- only for COLT TOTAL product, and it will be established along with the Account executive.</w:t>
      </w:r>
      <w:r w:rsidR="002341F4" w:rsidRPr="00CF1AEC">
        <w:rPr>
          <w:b/>
          <w:color w:val="000000"/>
          <w:sz w:val="28"/>
          <w:szCs w:val="28"/>
          <w:lang w:val="en-US"/>
        </w:rPr>
        <w:br/>
      </w:r>
    </w:p>
    <w:tbl>
      <w:tblPr>
        <w:tblStyle w:val="TableGrid"/>
        <w:tblW w:w="10469" w:type="dxa"/>
        <w:tblLook w:val="04A0" w:firstRow="1" w:lastRow="0" w:firstColumn="1" w:lastColumn="0" w:noHBand="0" w:noVBand="1"/>
      </w:tblPr>
      <w:tblGrid>
        <w:gridCol w:w="2591"/>
        <w:gridCol w:w="2334"/>
        <w:gridCol w:w="2626"/>
        <w:gridCol w:w="2918"/>
      </w:tblGrid>
      <w:tr w:rsidR="00FF2D45" w:rsidRPr="00FF2D45" w14:paraId="692E2C8B" w14:textId="77777777" w:rsidTr="00FF2D45">
        <w:trPr>
          <w:trHeight w:val="587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DFB301D" w14:textId="66CA2430" w:rsidR="00FF2D45" w:rsidRPr="00FF2D45" w:rsidRDefault="00FF2D45">
            <w:pPr>
              <w:rPr>
                <w:b/>
                <w:color w:val="000000"/>
                <w:sz w:val="20"/>
                <w:szCs w:val="20"/>
                <w:lang w:val="fr-FR" w:eastAsia="fr-FR"/>
              </w:rPr>
            </w:pPr>
            <w:r>
              <w:rPr>
                <w:b/>
                <w:color w:val="000000"/>
                <w:lang w:val="fr-FR"/>
              </w:rPr>
              <w:t xml:space="preserve">Main </w:t>
            </w:r>
            <w:proofErr w:type="spellStart"/>
            <w:r>
              <w:rPr>
                <w:b/>
                <w:color w:val="000000"/>
                <w:lang w:val="fr-FR"/>
              </w:rPr>
              <w:t>number</w:t>
            </w:r>
            <w:proofErr w:type="spellEnd"/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871B5EE" w14:textId="22ABC1DF" w:rsidR="00FF2D45" w:rsidRDefault="00FF2D45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Individual numbers or associated numbers to the Main number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D5D4CCA" w14:textId="7073530D" w:rsidR="00FF2D45" w:rsidRDefault="00FF2D45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</w:rPr>
              <w:t>Rio Code  (needed)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F57DFB5" w14:textId="215B60A9" w:rsidR="00FF2D45" w:rsidRPr="00FF2D45" w:rsidRDefault="00FF2D45">
            <w:pPr>
              <w:rPr>
                <w:color w:val="000000"/>
                <w:u w:val="single"/>
                <w:lang w:val="en-US"/>
              </w:rPr>
            </w:pPr>
            <w:r w:rsidRPr="00FF2D45">
              <w:rPr>
                <w:b/>
                <w:color w:val="000000"/>
                <w:lang w:val="en-US"/>
              </w:rPr>
              <w:t>Addres</w:t>
            </w:r>
            <w:r>
              <w:rPr>
                <w:b/>
                <w:color w:val="000000"/>
                <w:lang w:val="en-US"/>
              </w:rPr>
              <w:t>s</w:t>
            </w:r>
            <w:r>
              <w:rPr>
                <w:rStyle w:val="FootnoteReference"/>
                <w:b/>
                <w:color w:val="000000"/>
              </w:rPr>
              <w:footnoteReference w:id="2"/>
            </w:r>
            <w:r w:rsidRPr="00FF2D45">
              <w:rPr>
                <w:b/>
                <w:color w:val="000000"/>
                <w:lang w:val="en-US"/>
              </w:rPr>
              <w:t xml:space="preserve"> (in case are multiple</w:t>
            </w:r>
            <w:r>
              <w:rPr>
                <w:b/>
                <w:color w:val="000000"/>
                <w:lang w:val="en-US"/>
              </w:rPr>
              <w:t xml:space="preserve"> locations</w:t>
            </w:r>
            <w:r w:rsidRPr="00FF2D45">
              <w:rPr>
                <w:b/>
                <w:color w:val="000000"/>
                <w:lang w:val="en-US"/>
              </w:rPr>
              <w:t>)</w:t>
            </w:r>
          </w:p>
        </w:tc>
      </w:tr>
      <w:tr w:rsidR="00FF2D45" w:rsidRPr="00FF2D45" w14:paraId="50096916" w14:textId="77777777" w:rsidTr="00FF2D45">
        <w:trPr>
          <w:trHeight w:val="636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D233" w14:textId="77777777" w:rsidR="00FF2D45" w:rsidRPr="00FF2D45" w:rsidRDefault="00FF2D45">
            <w:pPr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B21C" w14:textId="77777777" w:rsidR="00FF2D45" w:rsidRPr="00FF2D45" w:rsidRDefault="00FF2D45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D63B" w14:textId="77777777" w:rsidR="00FF2D45" w:rsidRPr="00FF2D45" w:rsidRDefault="00FF2D45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6B3A" w14:textId="77777777" w:rsidR="00FF2D45" w:rsidRPr="00FF2D45" w:rsidRDefault="00FF2D45">
            <w:pPr>
              <w:rPr>
                <w:b/>
                <w:color w:val="000000"/>
                <w:lang w:val="en-US"/>
              </w:rPr>
            </w:pPr>
          </w:p>
        </w:tc>
      </w:tr>
      <w:tr w:rsidR="00FF2D45" w:rsidRPr="00FF2D45" w14:paraId="68D61D9C" w14:textId="77777777" w:rsidTr="00FF2D45">
        <w:trPr>
          <w:trHeight w:val="626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42BE" w14:textId="77777777" w:rsidR="00FF2D45" w:rsidRPr="00FF2D45" w:rsidRDefault="00FF2D45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2D04" w14:textId="77777777" w:rsidR="00FF2D45" w:rsidRPr="00FF2D45" w:rsidRDefault="00FF2D45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E2EB" w14:textId="77777777" w:rsidR="00FF2D45" w:rsidRPr="00FF2D45" w:rsidRDefault="00FF2D45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43F1" w14:textId="77777777" w:rsidR="00FF2D45" w:rsidRPr="00FF2D45" w:rsidRDefault="00FF2D45">
            <w:pPr>
              <w:rPr>
                <w:b/>
                <w:color w:val="000000"/>
                <w:lang w:val="en-US"/>
              </w:rPr>
            </w:pPr>
          </w:p>
        </w:tc>
      </w:tr>
      <w:tr w:rsidR="00FF2D45" w:rsidRPr="00FF2D45" w14:paraId="400A6BA1" w14:textId="77777777" w:rsidTr="00FF2D45">
        <w:trPr>
          <w:trHeight w:val="636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D831" w14:textId="77777777" w:rsidR="00FF2D45" w:rsidRPr="00FF2D45" w:rsidRDefault="00FF2D45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BD92" w14:textId="77777777" w:rsidR="00FF2D45" w:rsidRPr="00FF2D45" w:rsidRDefault="00FF2D45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67ED" w14:textId="77777777" w:rsidR="00FF2D45" w:rsidRPr="00FF2D45" w:rsidRDefault="00FF2D45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B96D" w14:textId="77777777" w:rsidR="00FF2D45" w:rsidRPr="00FF2D45" w:rsidRDefault="00FF2D45">
            <w:pPr>
              <w:rPr>
                <w:b/>
                <w:color w:val="000000"/>
                <w:lang w:val="en-US"/>
              </w:rPr>
            </w:pPr>
          </w:p>
        </w:tc>
      </w:tr>
      <w:tr w:rsidR="00FF2D45" w:rsidRPr="00FF2D45" w14:paraId="117CB19B" w14:textId="77777777" w:rsidTr="00FF2D45">
        <w:trPr>
          <w:trHeight w:val="626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E1F1" w14:textId="77777777" w:rsidR="00FF2D45" w:rsidRPr="00FF2D45" w:rsidRDefault="00FF2D45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CE51" w14:textId="77777777" w:rsidR="00FF2D45" w:rsidRPr="00FF2D45" w:rsidRDefault="00FF2D45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C553" w14:textId="77777777" w:rsidR="00FF2D45" w:rsidRPr="00FF2D45" w:rsidRDefault="00FF2D45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016E" w14:textId="77777777" w:rsidR="00FF2D45" w:rsidRPr="00FF2D45" w:rsidRDefault="00FF2D45">
            <w:pPr>
              <w:rPr>
                <w:b/>
                <w:color w:val="000000"/>
                <w:lang w:val="en-US"/>
              </w:rPr>
            </w:pPr>
          </w:p>
        </w:tc>
      </w:tr>
      <w:tr w:rsidR="00FF2D45" w:rsidRPr="00FF2D45" w14:paraId="1D54442E" w14:textId="77777777" w:rsidTr="00FF2D45">
        <w:trPr>
          <w:trHeight w:val="626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3636" w14:textId="77777777" w:rsidR="00FF2D45" w:rsidRPr="00FF2D45" w:rsidRDefault="00FF2D45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AA95" w14:textId="77777777" w:rsidR="00FF2D45" w:rsidRPr="00FF2D45" w:rsidRDefault="00FF2D45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DE6F" w14:textId="77777777" w:rsidR="00FF2D45" w:rsidRPr="00FF2D45" w:rsidRDefault="00FF2D45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2D08" w14:textId="77777777" w:rsidR="00FF2D45" w:rsidRPr="00FF2D45" w:rsidRDefault="00FF2D45">
            <w:pPr>
              <w:rPr>
                <w:b/>
                <w:color w:val="000000"/>
                <w:lang w:val="en-US"/>
              </w:rPr>
            </w:pPr>
          </w:p>
        </w:tc>
      </w:tr>
    </w:tbl>
    <w:p w14:paraId="2208770B" w14:textId="09B743F8" w:rsidR="002341F4" w:rsidRPr="00FF2D45" w:rsidRDefault="002341F4" w:rsidP="002341F4">
      <w:pPr>
        <w:rPr>
          <w:b/>
          <w:color w:val="000000"/>
          <w:u w:val="single"/>
          <w:lang w:val="en-US"/>
        </w:rPr>
      </w:pPr>
    </w:p>
    <w:p w14:paraId="39CBB84A" w14:textId="77777777" w:rsidR="002341F4" w:rsidRPr="00FF2D45" w:rsidRDefault="002341F4" w:rsidP="002341F4">
      <w:pPr>
        <w:rPr>
          <w:color w:val="000000"/>
          <w:lang w:val="en-US"/>
        </w:rPr>
      </w:pPr>
    </w:p>
    <w:p w14:paraId="5769B9CF" w14:textId="77777777" w:rsidR="004410D7" w:rsidRPr="00A31A98" w:rsidRDefault="002341F4" w:rsidP="00A31A98">
      <w:pPr>
        <w:pStyle w:val="ListParagraph"/>
        <w:rPr>
          <w:b/>
          <w:color w:val="FF0000"/>
          <w:lang w:val="en-US"/>
        </w:rPr>
      </w:pPr>
      <w:r w:rsidRPr="00D76EBD">
        <w:rPr>
          <w:b/>
          <w:color w:val="000000"/>
          <w:lang w:val="en-US"/>
        </w:rPr>
        <w:t>*NOTE</w:t>
      </w:r>
      <w:r>
        <w:rPr>
          <w:color w:val="000000"/>
          <w:lang w:val="en-US"/>
        </w:rPr>
        <w:t xml:space="preserve"> - </w:t>
      </w:r>
      <w:r w:rsidRPr="00D76EBD">
        <w:rPr>
          <w:b/>
          <w:color w:val="FF0000"/>
          <w:lang w:val="en-US"/>
        </w:rPr>
        <w:t>All the numbers from t</w:t>
      </w:r>
      <w:r w:rsidR="00A31A98">
        <w:rPr>
          <w:b/>
          <w:color w:val="FF0000"/>
          <w:lang w:val="en-US"/>
        </w:rPr>
        <w:t>he porting form will be ported.</w:t>
      </w:r>
    </w:p>
    <w:p w14:paraId="0E0A2C9E" w14:textId="77777777" w:rsidR="004410D7" w:rsidRPr="00D76EBD" w:rsidRDefault="004410D7" w:rsidP="002341F4">
      <w:pPr>
        <w:rPr>
          <w:color w:val="000000"/>
          <w:lang w:val="en-US"/>
        </w:rPr>
      </w:pPr>
    </w:p>
    <w:p w14:paraId="375E6AE3" w14:textId="77777777" w:rsidR="002341F4" w:rsidRPr="002341F4" w:rsidRDefault="002341F4" w:rsidP="002341F4">
      <w:pPr>
        <w:rPr>
          <w:lang w:val="en-US"/>
        </w:rPr>
      </w:pPr>
      <w:r>
        <w:rPr>
          <w:rStyle w:val="hps"/>
          <w:color w:val="333333"/>
          <w:lang w:val="en"/>
        </w:rPr>
        <w:lastRenderedPageBreak/>
        <w:t xml:space="preserve">I, </w:t>
      </w:r>
      <w:r>
        <w:rPr>
          <w:color w:val="333333"/>
          <w:lang w:val="en"/>
        </w:rPr>
        <w:t xml:space="preserve">the holder </w:t>
      </w:r>
      <w:r>
        <w:rPr>
          <w:rStyle w:val="hps"/>
          <w:color w:val="333333"/>
          <w:lang w:val="en"/>
        </w:rPr>
        <w:t>of the contract</w:t>
      </w:r>
      <w:r>
        <w:rPr>
          <w:color w:val="333333"/>
          <w:lang w:val="en"/>
        </w:rPr>
        <w:t xml:space="preserve"> </w:t>
      </w:r>
      <w:r>
        <w:rPr>
          <w:rStyle w:val="hps"/>
          <w:color w:val="333333"/>
          <w:lang w:val="en"/>
        </w:rPr>
        <w:t>referenced above</w:t>
      </w:r>
      <w:r>
        <w:rPr>
          <w:color w:val="333333"/>
          <w:lang w:val="en"/>
        </w:rPr>
        <w:t xml:space="preserve">, </w:t>
      </w:r>
      <w:r>
        <w:rPr>
          <w:rStyle w:val="hps"/>
          <w:color w:val="333333"/>
          <w:lang w:val="en"/>
        </w:rPr>
        <w:t>declare in good faith</w:t>
      </w:r>
      <w:r>
        <w:rPr>
          <w:color w:val="333333"/>
          <w:lang w:val="en"/>
        </w:rPr>
        <w:t>:</w:t>
      </w:r>
      <w:r>
        <w:rPr>
          <w:color w:val="333333"/>
          <w:lang w:val="en"/>
        </w:rPr>
        <w:br/>
      </w:r>
      <w:r>
        <w:rPr>
          <w:color w:val="333333"/>
          <w:lang w:val="en"/>
        </w:rPr>
        <w:br/>
      </w:r>
      <w:r>
        <w:rPr>
          <w:rStyle w:val="hps"/>
          <w:color w:val="333333"/>
          <w:lang w:val="en"/>
        </w:rPr>
        <w:t>1 /</w:t>
      </w:r>
      <w:r>
        <w:rPr>
          <w:color w:val="333333"/>
          <w:lang w:val="en"/>
        </w:rPr>
        <w:t xml:space="preserve"> that I </w:t>
      </w:r>
      <w:r>
        <w:rPr>
          <w:rStyle w:val="hps"/>
          <w:color w:val="333333"/>
          <w:lang w:val="en"/>
        </w:rPr>
        <w:t>seek</w:t>
      </w:r>
      <w:r>
        <w:rPr>
          <w:color w:val="333333"/>
          <w:lang w:val="en"/>
        </w:rPr>
        <w:t xml:space="preserve"> termination of </w:t>
      </w:r>
      <w:r>
        <w:rPr>
          <w:rStyle w:val="hps"/>
          <w:color w:val="333333"/>
          <w:lang w:val="en"/>
        </w:rPr>
        <w:t>the contract</w:t>
      </w:r>
      <w:r>
        <w:rPr>
          <w:color w:val="333333"/>
          <w:lang w:val="en"/>
        </w:rPr>
        <w:t xml:space="preserve"> </w:t>
      </w:r>
      <w:r>
        <w:rPr>
          <w:rStyle w:val="hps"/>
          <w:color w:val="333333"/>
          <w:lang w:val="en"/>
        </w:rPr>
        <w:t>referenced above</w:t>
      </w:r>
      <w:r>
        <w:rPr>
          <w:color w:val="333333"/>
          <w:lang w:val="en"/>
        </w:rPr>
        <w:t xml:space="preserve"> </w:t>
      </w:r>
      <w:r>
        <w:rPr>
          <w:rStyle w:val="hps"/>
          <w:color w:val="333333"/>
          <w:lang w:val="en"/>
        </w:rPr>
        <w:t>and</w:t>
      </w:r>
      <w:r>
        <w:rPr>
          <w:color w:val="333333"/>
          <w:lang w:val="en"/>
        </w:rPr>
        <w:t xml:space="preserve"> </w:t>
      </w:r>
      <w:r>
        <w:rPr>
          <w:rStyle w:val="hps"/>
          <w:color w:val="333333"/>
          <w:lang w:val="en"/>
        </w:rPr>
        <w:t>the</w:t>
      </w:r>
      <w:r>
        <w:rPr>
          <w:color w:val="333333"/>
          <w:lang w:val="en"/>
        </w:rPr>
        <w:t xml:space="preserve"> execution </w:t>
      </w:r>
      <w:r>
        <w:rPr>
          <w:rStyle w:val="hps"/>
          <w:color w:val="333333"/>
          <w:lang w:val="en"/>
        </w:rPr>
        <w:t>of</w:t>
      </w:r>
      <w:r>
        <w:rPr>
          <w:color w:val="333333"/>
          <w:lang w:val="en"/>
        </w:rPr>
        <w:t xml:space="preserve"> number </w:t>
      </w:r>
      <w:r>
        <w:rPr>
          <w:rStyle w:val="hps"/>
          <w:color w:val="333333"/>
          <w:lang w:val="en"/>
        </w:rPr>
        <w:t>porting used under the said</w:t>
      </w:r>
      <w:r>
        <w:rPr>
          <w:color w:val="333333"/>
          <w:lang w:val="en"/>
        </w:rPr>
        <w:t xml:space="preserve"> </w:t>
      </w:r>
      <w:r>
        <w:rPr>
          <w:rStyle w:val="hps"/>
          <w:color w:val="333333"/>
          <w:lang w:val="en"/>
        </w:rPr>
        <w:t>contract.</w:t>
      </w:r>
      <w:r>
        <w:rPr>
          <w:color w:val="333333"/>
          <w:lang w:val="en"/>
        </w:rPr>
        <w:br/>
      </w:r>
      <w:r>
        <w:rPr>
          <w:color w:val="333333"/>
          <w:lang w:val="en"/>
        </w:rPr>
        <w:br/>
      </w:r>
      <w:r>
        <w:rPr>
          <w:rStyle w:val="hps"/>
          <w:color w:val="333333"/>
          <w:lang w:val="en"/>
        </w:rPr>
        <w:t>2 /</w:t>
      </w:r>
      <w:r>
        <w:rPr>
          <w:color w:val="333333"/>
          <w:lang w:val="en"/>
        </w:rPr>
        <w:t xml:space="preserve"> that I </w:t>
      </w:r>
      <w:r>
        <w:rPr>
          <w:rStyle w:val="hps"/>
          <w:color w:val="333333"/>
          <w:lang w:val="en"/>
        </w:rPr>
        <w:t>choose the</w:t>
      </w:r>
      <w:r>
        <w:rPr>
          <w:color w:val="333333"/>
          <w:lang w:val="en"/>
        </w:rPr>
        <w:t xml:space="preserve"> </w:t>
      </w:r>
      <w:r>
        <w:rPr>
          <w:rStyle w:val="hps"/>
          <w:color w:val="333333"/>
          <w:lang w:val="en"/>
        </w:rPr>
        <w:t>local loop operator</w:t>
      </w:r>
      <w:r>
        <w:rPr>
          <w:color w:val="333333"/>
          <w:lang w:val="en"/>
        </w:rPr>
        <w:t xml:space="preserve"> </w:t>
      </w:r>
      <w:r>
        <w:rPr>
          <w:rStyle w:val="hps"/>
          <w:color w:val="333333"/>
          <w:lang w:val="en"/>
        </w:rPr>
        <w:t>Colt</w:t>
      </w:r>
      <w:r>
        <w:rPr>
          <w:color w:val="333333"/>
          <w:lang w:val="en"/>
        </w:rPr>
        <w:t xml:space="preserve"> </w:t>
      </w:r>
      <w:r>
        <w:rPr>
          <w:rStyle w:val="hps"/>
          <w:color w:val="333333"/>
          <w:lang w:val="en"/>
        </w:rPr>
        <w:t>Telecom</w:t>
      </w:r>
      <w:r>
        <w:rPr>
          <w:color w:val="333333"/>
          <w:lang w:val="en"/>
        </w:rPr>
        <w:t xml:space="preserve"> </w:t>
      </w:r>
      <w:r>
        <w:rPr>
          <w:rStyle w:val="hps"/>
          <w:color w:val="333333"/>
          <w:lang w:val="en"/>
        </w:rPr>
        <w:t>France,</w:t>
      </w:r>
      <w:r>
        <w:rPr>
          <w:color w:val="333333"/>
          <w:lang w:val="en"/>
        </w:rPr>
        <w:t xml:space="preserve"> </w:t>
      </w:r>
      <w:r>
        <w:rPr>
          <w:rStyle w:val="hps"/>
          <w:color w:val="333333"/>
          <w:lang w:val="en"/>
        </w:rPr>
        <w:t>instead</w:t>
      </w:r>
      <w:r>
        <w:rPr>
          <w:color w:val="333333"/>
          <w:lang w:val="en"/>
        </w:rPr>
        <w:t xml:space="preserve"> </w:t>
      </w:r>
      <w:r>
        <w:rPr>
          <w:rStyle w:val="hps"/>
          <w:color w:val="333333"/>
          <w:lang w:val="en"/>
        </w:rPr>
        <w:t>of ………………………</w:t>
      </w:r>
      <w:r w:rsidRPr="00197373">
        <w:rPr>
          <w:rStyle w:val="hps"/>
          <w:color w:val="FF0000"/>
          <w:lang w:val="en"/>
        </w:rPr>
        <w:t>Name of</w:t>
      </w:r>
    </w:p>
    <w:p w14:paraId="3C3756DD" w14:textId="77777777" w:rsidR="00A31A98" w:rsidRPr="00274774" w:rsidRDefault="00A31A98" w:rsidP="00A31A98">
      <w:pPr>
        <w:rPr>
          <w:sz w:val="18"/>
          <w:szCs w:val="18"/>
          <w:lang w:val="en-US"/>
        </w:rPr>
      </w:pPr>
      <w:r w:rsidRPr="00197373">
        <w:rPr>
          <w:rStyle w:val="hps"/>
          <w:color w:val="FF0000"/>
          <w:lang w:val="en"/>
        </w:rPr>
        <w:t>the range holder here</w:t>
      </w:r>
      <w:r>
        <w:rPr>
          <w:rStyle w:val="hps"/>
          <w:color w:val="333333"/>
          <w:lang w:val="en"/>
        </w:rPr>
        <w:t>.</w:t>
      </w:r>
      <w:r>
        <w:rPr>
          <w:color w:val="333333"/>
          <w:lang w:val="en"/>
        </w:rPr>
        <w:t xml:space="preserve"> </w:t>
      </w:r>
      <w:r>
        <w:rPr>
          <w:rStyle w:val="hps"/>
          <w:color w:val="333333"/>
          <w:lang w:val="en"/>
        </w:rPr>
        <w:t>and</w:t>
      </w:r>
      <w:r>
        <w:rPr>
          <w:color w:val="333333"/>
          <w:lang w:val="en"/>
        </w:rPr>
        <w:t xml:space="preserve">, as such, </w:t>
      </w:r>
      <w:r>
        <w:rPr>
          <w:rStyle w:val="hps"/>
          <w:color w:val="333333"/>
          <w:lang w:val="en"/>
        </w:rPr>
        <w:t>have full</w:t>
      </w:r>
      <w:r>
        <w:rPr>
          <w:color w:val="333333"/>
          <w:lang w:val="en"/>
        </w:rPr>
        <w:t xml:space="preserve"> </w:t>
      </w:r>
      <w:r>
        <w:rPr>
          <w:rStyle w:val="hps"/>
          <w:color w:val="333333"/>
          <w:lang w:val="en"/>
        </w:rPr>
        <w:t>knowledge of the consequences</w:t>
      </w:r>
      <w:r>
        <w:rPr>
          <w:color w:val="333333"/>
          <w:lang w:val="en"/>
        </w:rPr>
        <w:t xml:space="preserve"> </w:t>
      </w:r>
      <w:r>
        <w:rPr>
          <w:rStyle w:val="hps"/>
          <w:color w:val="333333"/>
          <w:lang w:val="en"/>
        </w:rPr>
        <w:t>of the termination of</w:t>
      </w:r>
      <w:r>
        <w:rPr>
          <w:color w:val="333333"/>
          <w:lang w:val="en"/>
        </w:rPr>
        <w:t xml:space="preserve"> </w:t>
      </w:r>
      <w:r>
        <w:rPr>
          <w:rStyle w:val="hps"/>
          <w:color w:val="333333"/>
          <w:lang w:val="en"/>
        </w:rPr>
        <w:t>contract with</w:t>
      </w:r>
      <w:r>
        <w:rPr>
          <w:color w:val="333333"/>
          <w:lang w:val="en"/>
        </w:rPr>
        <w:t xml:space="preserve"> </w:t>
      </w:r>
      <w:r>
        <w:rPr>
          <w:rStyle w:val="hps"/>
          <w:color w:val="333333"/>
          <w:lang w:val="en"/>
        </w:rPr>
        <w:t>my previous</w:t>
      </w:r>
      <w:r>
        <w:rPr>
          <w:color w:val="333333"/>
          <w:lang w:val="en"/>
        </w:rPr>
        <w:t xml:space="preserve"> </w:t>
      </w:r>
      <w:r w:rsidRPr="00197373">
        <w:rPr>
          <w:rStyle w:val="hps"/>
          <w:color w:val="333333"/>
          <w:lang w:val="en"/>
        </w:rPr>
        <w:t>……</w:t>
      </w:r>
      <w:r>
        <w:rPr>
          <w:rStyle w:val="hps"/>
          <w:color w:val="333333"/>
          <w:lang w:val="en"/>
        </w:rPr>
        <w:t>……</w:t>
      </w:r>
      <w:r w:rsidRPr="00197373">
        <w:rPr>
          <w:rStyle w:val="hps"/>
          <w:color w:val="333333"/>
          <w:lang w:val="en"/>
        </w:rPr>
        <w:t>..</w:t>
      </w:r>
      <w:r w:rsidRPr="00AC6E92">
        <w:rPr>
          <w:rStyle w:val="hps"/>
          <w:color w:val="FF0000"/>
          <w:lang w:val="en"/>
        </w:rPr>
        <w:t>Name of the losing operator/donor operator/current operator here,</w:t>
      </w:r>
      <w:r w:rsidRPr="00D76EBD">
        <w:rPr>
          <w:color w:val="FF0000"/>
          <w:sz w:val="21"/>
          <w:lang w:val="en"/>
        </w:rPr>
        <w:t xml:space="preserve"> </w:t>
      </w:r>
      <w:r>
        <w:rPr>
          <w:rStyle w:val="hps"/>
          <w:color w:val="333333"/>
          <w:lang w:val="en"/>
        </w:rPr>
        <w:t>namely</w:t>
      </w:r>
      <w:r>
        <w:rPr>
          <w:color w:val="333333"/>
          <w:lang w:val="en"/>
        </w:rPr>
        <w:t xml:space="preserve"> </w:t>
      </w:r>
      <w:r>
        <w:rPr>
          <w:rStyle w:val="hps"/>
          <w:color w:val="333333"/>
          <w:lang w:val="en"/>
        </w:rPr>
        <w:t>breach of</w:t>
      </w:r>
      <w:r>
        <w:rPr>
          <w:color w:val="333333"/>
          <w:lang w:val="en"/>
        </w:rPr>
        <w:t xml:space="preserve"> </w:t>
      </w:r>
      <w:r>
        <w:rPr>
          <w:rStyle w:val="hps"/>
          <w:color w:val="333333"/>
          <w:lang w:val="en"/>
        </w:rPr>
        <w:t>contractual relationship</w:t>
      </w:r>
      <w:r>
        <w:rPr>
          <w:color w:val="333333"/>
          <w:lang w:val="en"/>
        </w:rPr>
        <w:t xml:space="preserve"> </w:t>
      </w:r>
      <w:r>
        <w:rPr>
          <w:rStyle w:val="hps"/>
          <w:color w:val="333333"/>
          <w:lang w:val="en"/>
        </w:rPr>
        <w:t>with that</w:t>
      </w:r>
      <w:r>
        <w:rPr>
          <w:color w:val="333333"/>
          <w:lang w:val="en"/>
        </w:rPr>
        <w:t xml:space="preserve"> </w:t>
      </w:r>
      <w:r>
        <w:rPr>
          <w:rStyle w:val="hps"/>
          <w:color w:val="333333"/>
          <w:lang w:val="en"/>
        </w:rPr>
        <w:t>-</w:t>
      </w:r>
      <w:r>
        <w:rPr>
          <w:color w:val="333333"/>
          <w:lang w:val="en"/>
        </w:rPr>
        <w:t xml:space="preserve"> </w:t>
      </w:r>
      <w:r>
        <w:rPr>
          <w:rStyle w:val="hps"/>
          <w:color w:val="333333"/>
          <w:lang w:val="en"/>
        </w:rPr>
        <w:t>it and the</w:t>
      </w:r>
      <w:r>
        <w:rPr>
          <w:color w:val="333333"/>
          <w:lang w:val="en"/>
        </w:rPr>
        <w:t xml:space="preserve"> </w:t>
      </w:r>
      <w:r>
        <w:rPr>
          <w:rStyle w:val="hps"/>
          <w:color w:val="333333"/>
          <w:lang w:val="en"/>
        </w:rPr>
        <w:t>fact that the provision</w:t>
      </w:r>
      <w:r>
        <w:rPr>
          <w:color w:val="333333"/>
          <w:lang w:val="en"/>
        </w:rPr>
        <w:t xml:space="preserve"> </w:t>
      </w:r>
      <w:r>
        <w:rPr>
          <w:rStyle w:val="hps"/>
          <w:color w:val="333333"/>
          <w:lang w:val="en"/>
        </w:rPr>
        <w:t>of telephone</w:t>
      </w:r>
      <w:r>
        <w:rPr>
          <w:color w:val="333333"/>
          <w:lang w:val="en"/>
        </w:rPr>
        <w:t xml:space="preserve"> </w:t>
      </w:r>
      <w:r>
        <w:rPr>
          <w:rStyle w:val="hps"/>
          <w:color w:val="333333"/>
          <w:lang w:val="en"/>
        </w:rPr>
        <w:t>access</w:t>
      </w:r>
      <w:r>
        <w:rPr>
          <w:color w:val="333333"/>
          <w:lang w:val="en"/>
        </w:rPr>
        <w:t xml:space="preserve"> </w:t>
      </w:r>
      <w:r>
        <w:rPr>
          <w:rStyle w:val="hps"/>
          <w:color w:val="333333"/>
          <w:lang w:val="en"/>
        </w:rPr>
        <w:t>remains</w:t>
      </w:r>
      <w:r>
        <w:rPr>
          <w:color w:val="333333"/>
          <w:lang w:val="en"/>
        </w:rPr>
        <w:t xml:space="preserve"> </w:t>
      </w:r>
      <w:r>
        <w:rPr>
          <w:rStyle w:val="hps"/>
          <w:color w:val="333333"/>
          <w:lang w:val="en"/>
        </w:rPr>
        <w:t>the sole responsibility</w:t>
      </w:r>
      <w:r>
        <w:rPr>
          <w:color w:val="333333"/>
          <w:lang w:val="en"/>
        </w:rPr>
        <w:t xml:space="preserve"> </w:t>
      </w:r>
      <w:r>
        <w:rPr>
          <w:rStyle w:val="hps"/>
          <w:color w:val="333333"/>
          <w:lang w:val="en"/>
        </w:rPr>
        <w:t>of</w:t>
      </w:r>
      <w:r>
        <w:rPr>
          <w:color w:val="333333"/>
          <w:lang w:val="en"/>
        </w:rPr>
        <w:t xml:space="preserve"> </w:t>
      </w:r>
      <w:r>
        <w:rPr>
          <w:rStyle w:val="hps"/>
          <w:color w:val="333333"/>
          <w:lang w:val="en"/>
        </w:rPr>
        <w:t>Colt</w:t>
      </w:r>
      <w:r>
        <w:rPr>
          <w:color w:val="333333"/>
          <w:lang w:val="en"/>
        </w:rPr>
        <w:t xml:space="preserve"> </w:t>
      </w:r>
      <w:r>
        <w:rPr>
          <w:rStyle w:val="hps"/>
          <w:color w:val="333333"/>
          <w:lang w:val="en"/>
        </w:rPr>
        <w:t>Telecom</w:t>
      </w:r>
      <w:r>
        <w:rPr>
          <w:color w:val="333333"/>
          <w:lang w:val="en"/>
        </w:rPr>
        <w:t xml:space="preserve"> </w:t>
      </w:r>
      <w:r>
        <w:rPr>
          <w:rStyle w:val="hps"/>
          <w:color w:val="333333"/>
          <w:lang w:val="en"/>
        </w:rPr>
        <w:t>France.</w:t>
      </w:r>
      <w:r>
        <w:rPr>
          <w:color w:val="333333"/>
          <w:lang w:val="en"/>
        </w:rPr>
        <w:br/>
      </w:r>
      <w:r>
        <w:rPr>
          <w:color w:val="333333"/>
          <w:lang w:val="en"/>
        </w:rPr>
        <w:br/>
      </w:r>
      <w:r>
        <w:rPr>
          <w:rStyle w:val="hps"/>
          <w:color w:val="333333"/>
          <w:lang w:val="en"/>
        </w:rPr>
        <w:t>3 /</w:t>
      </w:r>
      <w:r>
        <w:rPr>
          <w:color w:val="333333"/>
          <w:lang w:val="en"/>
        </w:rPr>
        <w:t xml:space="preserve"> that I </w:t>
      </w:r>
      <w:r>
        <w:rPr>
          <w:rStyle w:val="hps"/>
          <w:color w:val="333333"/>
          <w:lang w:val="en"/>
        </w:rPr>
        <w:t>have</w:t>
      </w:r>
      <w:r>
        <w:rPr>
          <w:color w:val="333333"/>
          <w:lang w:val="en"/>
        </w:rPr>
        <w:t xml:space="preserve"> </w:t>
      </w:r>
      <w:r>
        <w:rPr>
          <w:rStyle w:val="hps"/>
          <w:color w:val="333333"/>
          <w:lang w:val="en"/>
        </w:rPr>
        <w:t>mandated the</w:t>
      </w:r>
      <w:r>
        <w:rPr>
          <w:color w:val="333333"/>
          <w:lang w:val="en"/>
        </w:rPr>
        <w:t xml:space="preserve"> </w:t>
      </w:r>
      <w:r>
        <w:rPr>
          <w:rStyle w:val="hps"/>
          <w:color w:val="333333"/>
          <w:lang w:val="en"/>
        </w:rPr>
        <w:t>Colt</w:t>
      </w:r>
      <w:r>
        <w:rPr>
          <w:color w:val="333333"/>
          <w:lang w:val="en"/>
        </w:rPr>
        <w:t xml:space="preserve"> </w:t>
      </w:r>
      <w:r>
        <w:rPr>
          <w:rStyle w:val="hps"/>
          <w:color w:val="333333"/>
          <w:lang w:val="en"/>
        </w:rPr>
        <w:t>Telecom</w:t>
      </w:r>
      <w:r>
        <w:rPr>
          <w:color w:val="333333"/>
          <w:lang w:val="en"/>
        </w:rPr>
        <w:t xml:space="preserve"> </w:t>
      </w:r>
      <w:r>
        <w:rPr>
          <w:rStyle w:val="hps"/>
          <w:color w:val="333333"/>
          <w:lang w:val="en"/>
        </w:rPr>
        <w:t>France,</w:t>
      </w:r>
      <w:r>
        <w:rPr>
          <w:color w:val="333333"/>
          <w:lang w:val="en"/>
        </w:rPr>
        <w:t xml:space="preserve"> </w:t>
      </w:r>
      <w:r>
        <w:rPr>
          <w:rStyle w:val="hps"/>
          <w:color w:val="333333"/>
          <w:lang w:val="en"/>
        </w:rPr>
        <w:t>SIREN No.</w:t>
      </w:r>
      <w:r>
        <w:rPr>
          <w:color w:val="333333"/>
          <w:lang w:val="en"/>
        </w:rPr>
        <w:t xml:space="preserve"> </w:t>
      </w:r>
      <w:r>
        <w:rPr>
          <w:rStyle w:val="hps"/>
          <w:color w:val="333333"/>
          <w:lang w:val="en"/>
        </w:rPr>
        <w:t>380 129 866</w:t>
      </w:r>
      <w:r>
        <w:rPr>
          <w:color w:val="333333"/>
          <w:lang w:val="en"/>
        </w:rPr>
        <w:t xml:space="preserve"> </w:t>
      </w:r>
      <w:r>
        <w:rPr>
          <w:rStyle w:val="hps"/>
          <w:color w:val="333333"/>
          <w:lang w:val="en"/>
        </w:rPr>
        <w:t>to</w:t>
      </w:r>
      <w:r>
        <w:rPr>
          <w:color w:val="333333"/>
          <w:lang w:val="en"/>
        </w:rPr>
        <w:t xml:space="preserve"> </w:t>
      </w:r>
      <w:r>
        <w:rPr>
          <w:rStyle w:val="hps"/>
          <w:color w:val="333333"/>
          <w:lang w:val="en"/>
        </w:rPr>
        <w:t>make,</w:t>
      </w:r>
      <w:r>
        <w:rPr>
          <w:color w:val="333333"/>
          <w:lang w:val="en"/>
        </w:rPr>
        <w:t xml:space="preserve"> </w:t>
      </w:r>
      <w:r>
        <w:rPr>
          <w:rStyle w:val="hps"/>
          <w:color w:val="333333"/>
          <w:lang w:val="en"/>
        </w:rPr>
        <w:t>in my name</w:t>
      </w:r>
      <w:r>
        <w:rPr>
          <w:color w:val="333333"/>
          <w:lang w:val="en"/>
        </w:rPr>
        <w:t xml:space="preserve"> </w:t>
      </w:r>
      <w:r>
        <w:rPr>
          <w:rStyle w:val="hps"/>
          <w:color w:val="333333"/>
          <w:lang w:val="en"/>
        </w:rPr>
        <w:t>and on my behalf</w:t>
      </w:r>
      <w:r>
        <w:rPr>
          <w:color w:val="333333"/>
          <w:lang w:val="en"/>
        </w:rPr>
        <w:t xml:space="preserve">, all </w:t>
      </w:r>
      <w:r>
        <w:rPr>
          <w:rStyle w:val="hps"/>
          <w:color w:val="333333"/>
          <w:lang w:val="en"/>
        </w:rPr>
        <w:t>necessary arrangements with</w:t>
      </w:r>
      <w:r>
        <w:rPr>
          <w:color w:val="333333"/>
          <w:lang w:val="en"/>
        </w:rPr>
        <w:t xml:space="preserve"> ………………..</w:t>
      </w:r>
      <w:r w:rsidRPr="00197373">
        <w:rPr>
          <w:color w:val="FF0000"/>
          <w:lang w:val="en"/>
        </w:rPr>
        <w:t>N</w:t>
      </w:r>
      <w:r w:rsidRPr="00197373">
        <w:rPr>
          <w:rStyle w:val="hps"/>
          <w:color w:val="FF0000"/>
          <w:lang w:val="en"/>
        </w:rPr>
        <w:t>a</w:t>
      </w:r>
      <w:r w:rsidRPr="009D54B6">
        <w:rPr>
          <w:rStyle w:val="hps"/>
          <w:color w:val="FF0000"/>
          <w:lang w:val="en"/>
        </w:rPr>
        <w:t>me of the current provider</w:t>
      </w:r>
      <w:r>
        <w:rPr>
          <w:rStyle w:val="hps"/>
          <w:color w:val="FF0000"/>
          <w:lang w:val="en"/>
        </w:rPr>
        <w:t xml:space="preserve"> here</w:t>
      </w:r>
      <w:r>
        <w:rPr>
          <w:color w:val="333333"/>
          <w:lang w:val="en"/>
        </w:rPr>
        <w:t xml:space="preserve"> </w:t>
      </w:r>
      <w:r>
        <w:rPr>
          <w:rStyle w:val="hps"/>
          <w:color w:val="333333"/>
          <w:lang w:val="en"/>
        </w:rPr>
        <w:t>my old</w:t>
      </w:r>
      <w:r>
        <w:rPr>
          <w:color w:val="333333"/>
          <w:lang w:val="en"/>
        </w:rPr>
        <w:t xml:space="preserve"> </w:t>
      </w:r>
      <w:r>
        <w:rPr>
          <w:rStyle w:val="hps"/>
          <w:color w:val="333333"/>
          <w:lang w:val="en"/>
        </w:rPr>
        <w:t>local loop operator</w:t>
      </w:r>
      <w:r>
        <w:rPr>
          <w:color w:val="333333"/>
          <w:lang w:val="en"/>
        </w:rPr>
        <w:t xml:space="preserve">, </w:t>
      </w:r>
      <w:r>
        <w:rPr>
          <w:rStyle w:val="hps"/>
          <w:color w:val="333333"/>
          <w:lang w:val="en"/>
        </w:rPr>
        <w:t>in order to terminate my</w:t>
      </w:r>
      <w:r>
        <w:rPr>
          <w:color w:val="333333"/>
          <w:lang w:val="en"/>
        </w:rPr>
        <w:t xml:space="preserve"> </w:t>
      </w:r>
      <w:r>
        <w:rPr>
          <w:rStyle w:val="hps"/>
          <w:color w:val="333333"/>
          <w:lang w:val="en"/>
        </w:rPr>
        <w:t>phone access</w:t>
      </w:r>
      <w:r>
        <w:rPr>
          <w:color w:val="333333"/>
          <w:lang w:val="en"/>
        </w:rPr>
        <w:t xml:space="preserve"> </w:t>
      </w:r>
      <w:r w:rsidRPr="00AC6E92">
        <w:rPr>
          <w:rStyle w:val="hps"/>
          <w:lang w:val="en"/>
        </w:rPr>
        <w:t>to</w:t>
      </w:r>
      <w:r>
        <w:rPr>
          <w:b/>
          <w:color w:val="FF0000"/>
          <w:lang w:val="en"/>
        </w:rPr>
        <w:t>………………..</w:t>
      </w:r>
      <w:r w:rsidRPr="009D54B6">
        <w:rPr>
          <w:rStyle w:val="hps"/>
          <w:color w:val="FF0000"/>
          <w:lang w:val="en"/>
        </w:rPr>
        <w:t>the name of the current</w:t>
      </w:r>
      <w:r>
        <w:rPr>
          <w:rStyle w:val="hps"/>
          <w:color w:val="FF0000"/>
          <w:lang w:val="en"/>
        </w:rPr>
        <w:t xml:space="preserve"> provider here</w:t>
      </w:r>
      <w:r>
        <w:rPr>
          <w:rStyle w:val="hps"/>
          <w:color w:val="333333"/>
          <w:lang w:val="en"/>
        </w:rPr>
        <w:t xml:space="preserve"> and</w:t>
      </w:r>
      <w:r>
        <w:rPr>
          <w:color w:val="333333"/>
          <w:lang w:val="en"/>
        </w:rPr>
        <w:t xml:space="preserve"> </w:t>
      </w:r>
      <w:r>
        <w:rPr>
          <w:rStyle w:val="hps"/>
          <w:color w:val="333333"/>
          <w:lang w:val="en"/>
        </w:rPr>
        <w:t>implement</w:t>
      </w:r>
      <w:r>
        <w:rPr>
          <w:color w:val="333333"/>
          <w:lang w:val="en"/>
        </w:rPr>
        <w:t xml:space="preserve"> the </w:t>
      </w:r>
      <w:r>
        <w:rPr>
          <w:rStyle w:val="hps"/>
          <w:color w:val="333333"/>
          <w:lang w:val="en"/>
        </w:rPr>
        <w:t>number portability</w:t>
      </w:r>
      <w:r>
        <w:rPr>
          <w:color w:val="333333"/>
          <w:lang w:val="en"/>
        </w:rPr>
        <w:t xml:space="preserve"> </w:t>
      </w:r>
      <w:r>
        <w:rPr>
          <w:rStyle w:val="hps"/>
          <w:color w:val="333333"/>
          <w:lang w:val="en"/>
        </w:rPr>
        <w:t>mentioned above.</w:t>
      </w:r>
      <w:r>
        <w:rPr>
          <w:color w:val="333333"/>
          <w:lang w:val="en"/>
        </w:rPr>
        <w:br/>
      </w:r>
    </w:p>
    <w:p w14:paraId="320C324E" w14:textId="77777777" w:rsidR="00A31A98" w:rsidRPr="00274774" w:rsidRDefault="00A31A98" w:rsidP="00A31A98">
      <w:pPr>
        <w:rPr>
          <w:lang w:val="en-US"/>
        </w:rPr>
      </w:pPr>
    </w:p>
    <w:p w14:paraId="18F2A1E5" w14:textId="77777777" w:rsidR="00A31A98" w:rsidRPr="009668EA" w:rsidRDefault="00A31A98" w:rsidP="00A31A98">
      <w:pPr>
        <w:rPr>
          <w:color w:val="FF0000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668EA">
        <w:rPr>
          <w:lang w:val="en-US"/>
        </w:rPr>
        <w:t>Signed .............</w:t>
      </w:r>
      <w:r w:rsidRPr="009668EA">
        <w:rPr>
          <w:color w:val="FF0000"/>
          <w:lang w:val="en-US"/>
        </w:rPr>
        <w:t>City were the porting form has been signed,</w:t>
      </w:r>
      <w:r w:rsidRPr="009668EA">
        <w:rPr>
          <w:lang w:val="en-US"/>
        </w:rPr>
        <w:t xml:space="preserve"> on </w:t>
      </w:r>
      <w:r w:rsidRPr="009668EA">
        <w:rPr>
          <w:color w:val="FF0000"/>
          <w:lang w:val="en-US"/>
        </w:rPr>
        <w:t>………….current date here</w:t>
      </w:r>
    </w:p>
    <w:p w14:paraId="2F399394" w14:textId="77777777" w:rsidR="00A31A98" w:rsidRPr="009668EA" w:rsidRDefault="00A31A98" w:rsidP="00A31A98">
      <w:pPr>
        <w:rPr>
          <w:lang w:val="en-US"/>
        </w:rPr>
      </w:pPr>
    </w:p>
    <w:p w14:paraId="4EDF4FE2" w14:textId="77777777" w:rsidR="00A31A98" w:rsidRPr="00274774" w:rsidRDefault="00A31A98" w:rsidP="00A31A98">
      <w:pPr>
        <w:rPr>
          <w:lang w:val="en-US"/>
        </w:rPr>
      </w:pPr>
      <w:r w:rsidRPr="009668EA">
        <w:rPr>
          <w:lang w:val="en-US"/>
        </w:rPr>
        <w:tab/>
      </w:r>
      <w:r w:rsidRPr="009668EA">
        <w:rPr>
          <w:lang w:val="en-US"/>
        </w:rPr>
        <w:tab/>
      </w:r>
      <w:r w:rsidRPr="009668EA">
        <w:rPr>
          <w:lang w:val="en-US"/>
        </w:rPr>
        <w:tab/>
      </w:r>
      <w:r w:rsidRPr="009D54B6">
        <w:rPr>
          <w:lang w:val="en-US"/>
        </w:rPr>
        <w:t>Signature &amp; Stamp</w:t>
      </w:r>
      <w:r>
        <w:rPr>
          <w:lang w:val="en-US"/>
        </w:rPr>
        <w:t>………</w:t>
      </w:r>
      <w:r w:rsidRPr="009D54B6">
        <w:rPr>
          <w:lang w:val="en-US"/>
        </w:rPr>
        <w:t>....</w:t>
      </w:r>
      <w:r>
        <w:rPr>
          <w:color w:val="FF0000"/>
          <w:lang w:val="en-US"/>
        </w:rPr>
        <w:t>S</w:t>
      </w:r>
      <w:r w:rsidRPr="009D54B6">
        <w:rPr>
          <w:color w:val="FF0000"/>
          <w:sz w:val="21"/>
          <w:lang w:val="en-US"/>
        </w:rPr>
        <w:t>ignature and stamp of the end customer</w:t>
      </w:r>
    </w:p>
    <w:p w14:paraId="68087700" w14:textId="77777777" w:rsidR="006A231C" w:rsidRPr="00A31A98" w:rsidRDefault="006A231C" w:rsidP="00FD478E">
      <w:pPr>
        <w:rPr>
          <w:noProof/>
          <w:lang w:val="en-US" w:eastAsia="en-GB"/>
        </w:rPr>
      </w:pPr>
    </w:p>
    <w:p w14:paraId="27CA3C67" w14:textId="77777777" w:rsidR="004D2B51" w:rsidRPr="00A31A98" w:rsidRDefault="004D2B51" w:rsidP="004410D7">
      <w:pPr>
        <w:rPr>
          <w:sz w:val="20"/>
          <w:lang w:val="en-US"/>
        </w:rPr>
      </w:pPr>
    </w:p>
    <w:p w14:paraId="147C097F" w14:textId="77777777" w:rsidR="00946FD6" w:rsidRDefault="00946FD6" w:rsidP="00946FD6">
      <w:r w:rsidRPr="00A31A98">
        <w:rPr>
          <w:b/>
          <w:lang w:val="en-US"/>
        </w:rPr>
        <w:t xml:space="preserve">   </w:t>
      </w:r>
      <w:r w:rsidRPr="003C6C84">
        <w:rPr>
          <w:b/>
        </w:rPr>
        <w:t>Note</w:t>
      </w:r>
      <w:r>
        <w:t>: Please keep a copy of latest invoice handy while filling out the LOA with following inputs required.</w:t>
      </w:r>
    </w:p>
    <w:p w14:paraId="75850AF3" w14:textId="77777777" w:rsidR="00D13E7C" w:rsidRPr="003C6C84" w:rsidRDefault="00D13E7C" w:rsidP="00D13E7C">
      <w:pPr>
        <w:rPr>
          <w:b/>
          <w:sz w:val="20"/>
        </w:rPr>
      </w:pPr>
    </w:p>
    <w:p w14:paraId="0C0206DD" w14:textId="77777777" w:rsidR="00D13E7C" w:rsidRPr="003C6C84" w:rsidRDefault="00D13E7C" w:rsidP="00946FD6">
      <w:pPr>
        <w:ind w:left="720"/>
        <w:rPr>
          <w:sz w:val="20"/>
        </w:rPr>
      </w:pPr>
    </w:p>
    <w:sectPr w:rsidR="00D13E7C" w:rsidRPr="003C6C84" w:rsidSect="00905A1B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61E4F" w14:textId="77777777" w:rsidR="0016411B" w:rsidRDefault="0016411B" w:rsidP="00CA3E45">
      <w:pPr>
        <w:spacing w:after="0" w:line="240" w:lineRule="auto"/>
      </w:pPr>
      <w:r>
        <w:separator/>
      </w:r>
    </w:p>
  </w:endnote>
  <w:endnote w:type="continuationSeparator" w:id="0">
    <w:p w14:paraId="716C34CE" w14:textId="77777777" w:rsidR="0016411B" w:rsidRDefault="0016411B" w:rsidP="00CA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CE82A" w14:textId="77777777" w:rsidR="009C1317" w:rsidRPr="00E91113" w:rsidRDefault="009C1317" w:rsidP="005F3824">
    <w:pPr>
      <w:pStyle w:val="Footer"/>
      <w:pBdr>
        <w:top w:val="single" w:sz="4" w:space="1" w:color="969696"/>
      </w:pBdr>
      <w:tabs>
        <w:tab w:val="clear" w:pos="10206"/>
        <w:tab w:val="center" w:pos="4820"/>
        <w:tab w:val="right" w:pos="9639"/>
      </w:tabs>
      <w:spacing w:line="320" w:lineRule="atLeast"/>
      <w:rPr>
        <w:sz w:val="20"/>
        <w:szCs w:val="20"/>
      </w:rPr>
    </w:pPr>
    <w:r>
      <w:rPr>
        <w:sz w:val="20"/>
        <w:szCs w:val="20"/>
      </w:rPr>
      <w:t>Version: 1.0</w:t>
    </w:r>
    <w:r w:rsidRPr="00E91113">
      <w:rPr>
        <w:sz w:val="20"/>
        <w:szCs w:val="20"/>
      </w:rPr>
      <w:tab/>
    </w:r>
    <w:r w:rsidRPr="00E91113">
      <w:rPr>
        <w:sz w:val="20"/>
        <w:szCs w:val="20"/>
      </w:rPr>
      <w:fldChar w:fldCharType="begin"/>
    </w:r>
    <w:r w:rsidRPr="00E91113">
      <w:rPr>
        <w:sz w:val="20"/>
        <w:szCs w:val="20"/>
      </w:rPr>
      <w:instrText xml:space="preserve"> PAGE  \* Arabic  \* MERGEFORMAT </w:instrText>
    </w:r>
    <w:r w:rsidRPr="00E91113">
      <w:rPr>
        <w:sz w:val="20"/>
        <w:szCs w:val="20"/>
      </w:rPr>
      <w:fldChar w:fldCharType="separate"/>
    </w:r>
    <w:r w:rsidR="00C90AB7">
      <w:rPr>
        <w:noProof/>
        <w:sz w:val="20"/>
        <w:szCs w:val="20"/>
      </w:rPr>
      <w:t>2</w:t>
    </w:r>
    <w:r w:rsidRPr="00E91113">
      <w:rPr>
        <w:sz w:val="20"/>
        <w:szCs w:val="20"/>
      </w:rPr>
      <w:fldChar w:fldCharType="end"/>
    </w:r>
    <w:r w:rsidRPr="00E91113">
      <w:rPr>
        <w:sz w:val="20"/>
        <w:szCs w:val="20"/>
      </w:rPr>
      <w:t xml:space="preserve"> / </w:t>
    </w:r>
    <w:r w:rsidRPr="00E91113">
      <w:rPr>
        <w:sz w:val="20"/>
        <w:szCs w:val="20"/>
      </w:rPr>
      <w:fldChar w:fldCharType="begin"/>
    </w:r>
    <w:r w:rsidRPr="00E91113">
      <w:rPr>
        <w:sz w:val="20"/>
        <w:szCs w:val="20"/>
      </w:rPr>
      <w:instrText xml:space="preserve"> NUMPAGES  \* Arabic  \* MERGEFORMAT </w:instrText>
    </w:r>
    <w:r w:rsidRPr="00E91113">
      <w:rPr>
        <w:sz w:val="20"/>
        <w:szCs w:val="20"/>
      </w:rPr>
      <w:fldChar w:fldCharType="separate"/>
    </w:r>
    <w:r w:rsidR="00C90AB7">
      <w:rPr>
        <w:noProof/>
        <w:sz w:val="20"/>
        <w:szCs w:val="20"/>
      </w:rPr>
      <w:t>8</w:t>
    </w:r>
    <w:r w:rsidRPr="00E91113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CCBF4" w14:textId="77777777" w:rsidR="009C1317" w:rsidRPr="00E91113" w:rsidRDefault="009C1317" w:rsidP="005F3824">
    <w:pPr>
      <w:pStyle w:val="Footer"/>
      <w:pBdr>
        <w:top w:val="single" w:sz="4" w:space="1" w:color="969696"/>
      </w:pBdr>
      <w:tabs>
        <w:tab w:val="clear" w:pos="10206"/>
        <w:tab w:val="center" w:pos="4820"/>
        <w:tab w:val="right" w:pos="9639"/>
      </w:tabs>
      <w:spacing w:line="320" w:lineRule="atLeast"/>
      <w:rPr>
        <w:sz w:val="20"/>
        <w:szCs w:val="20"/>
      </w:rPr>
    </w:pPr>
    <w:r w:rsidRPr="00E91113">
      <w:rPr>
        <w:sz w:val="20"/>
        <w:szCs w:val="20"/>
      </w:rPr>
      <w:tab/>
    </w:r>
    <w:r w:rsidRPr="00E91113">
      <w:rPr>
        <w:sz w:val="20"/>
        <w:szCs w:val="20"/>
      </w:rPr>
      <w:fldChar w:fldCharType="begin"/>
    </w:r>
    <w:r w:rsidRPr="00E91113">
      <w:rPr>
        <w:sz w:val="20"/>
        <w:szCs w:val="20"/>
      </w:rPr>
      <w:instrText xml:space="preserve"> PAGE  \* Arabic  \* MERGEFORMAT </w:instrText>
    </w:r>
    <w:r w:rsidRPr="00E91113">
      <w:rPr>
        <w:sz w:val="20"/>
        <w:szCs w:val="20"/>
      </w:rPr>
      <w:fldChar w:fldCharType="separate"/>
    </w:r>
    <w:r w:rsidR="00C90AB7">
      <w:rPr>
        <w:noProof/>
        <w:sz w:val="20"/>
        <w:szCs w:val="20"/>
      </w:rPr>
      <w:t>1</w:t>
    </w:r>
    <w:r w:rsidRPr="00E91113">
      <w:rPr>
        <w:sz w:val="20"/>
        <w:szCs w:val="20"/>
      </w:rPr>
      <w:fldChar w:fldCharType="end"/>
    </w:r>
    <w:r w:rsidRPr="00E91113">
      <w:rPr>
        <w:sz w:val="20"/>
        <w:szCs w:val="20"/>
      </w:rPr>
      <w:t xml:space="preserve"> / </w:t>
    </w:r>
    <w:r w:rsidRPr="00E91113">
      <w:rPr>
        <w:sz w:val="20"/>
        <w:szCs w:val="20"/>
      </w:rPr>
      <w:fldChar w:fldCharType="begin"/>
    </w:r>
    <w:r w:rsidRPr="00E91113">
      <w:rPr>
        <w:sz w:val="20"/>
        <w:szCs w:val="20"/>
      </w:rPr>
      <w:instrText xml:space="preserve"> NUMPAGES  \* Arabic  \* MERGEFORMAT </w:instrText>
    </w:r>
    <w:r w:rsidRPr="00E91113">
      <w:rPr>
        <w:sz w:val="20"/>
        <w:szCs w:val="20"/>
      </w:rPr>
      <w:fldChar w:fldCharType="separate"/>
    </w:r>
    <w:r w:rsidR="00C90AB7">
      <w:rPr>
        <w:noProof/>
        <w:sz w:val="20"/>
        <w:szCs w:val="20"/>
      </w:rPr>
      <w:t>8</w:t>
    </w:r>
    <w:r w:rsidRPr="00E91113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B5976" w14:textId="77777777" w:rsidR="0016411B" w:rsidRDefault="0016411B" w:rsidP="00CA3E45">
      <w:pPr>
        <w:spacing w:after="0" w:line="240" w:lineRule="auto"/>
      </w:pPr>
      <w:r>
        <w:separator/>
      </w:r>
    </w:p>
  </w:footnote>
  <w:footnote w:type="continuationSeparator" w:id="0">
    <w:p w14:paraId="5002E376" w14:textId="77777777" w:rsidR="0016411B" w:rsidRDefault="0016411B" w:rsidP="00CA3E45">
      <w:pPr>
        <w:spacing w:after="0" w:line="240" w:lineRule="auto"/>
      </w:pPr>
      <w:r>
        <w:continuationSeparator/>
      </w:r>
    </w:p>
  </w:footnote>
  <w:footnote w:id="1">
    <w:p w14:paraId="4CBD81F2" w14:textId="77777777" w:rsidR="00FF2D45" w:rsidRDefault="00FF2D45" w:rsidP="00FF2D45">
      <w:pPr>
        <w:pStyle w:val="FootnoteText"/>
      </w:pPr>
      <w:r>
        <w:rPr>
          <w:rStyle w:val="FootnoteReference"/>
        </w:rPr>
        <w:footnoteRef/>
      </w:r>
      <w:r>
        <w:t xml:space="preserve"> Il est de la responsabilité du mandant/Client de s’assurer que l’adresse indiquée est correcte et suffisamment renseignée afin d’être utilisée par COLT TECHNOLOGY SERVICES SAS pour les services d’urgence. </w:t>
      </w:r>
    </w:p>
    <w:p w14:paraId="1D2EEC4B" w14:textId="77777777" w:rsidR="00FF2D45" w:rsidRDefault="00FF2D45" w:rsidP="00FF2D45">
      <w:pPr>
        <w:pStyle w:val="FootnoteText"/>
        <w:spacing w:after="120"/>
      </w:pPr>
      <w:r>
        <w:t>Aussi, tout numéro affecté doit respecter doit respecter les critères d’implantation géographique requis par le plan de numérotation de l’ARCEP.</w:t>
      </w:r>
    </w:p>
  </w:footnote>
  <w:footnote w:id="2">
    <w:p w14:paraId="265BD401" w14:textId="77777777" w:rsidR="00FF2D45" w:rsidRDefault="00FF2D45" w:rsidP="00FF2D45">
      <w:pPr>
        <w:pStyle w:val="FootnoteText"/>
      </w:pPr>
      <w:r>
        <w:rPr>
          <w:rStyle w:val="FootnoteReference"/>
        </w:rPr>
        <w:footnoteRef/>
      </w:r>
      <w:r>
        <w:t xml:space="preserve"> Il est de la responsabilité du mandant/Client de s’assurer que l’adresse indiquée est correcte et suffisamment renseignée afin d’être utilisée par COLT TECHNOLOGY SERVICES SAS pour les services d’urgence. </w:t>
      </w:r>
    </w:p>
    <w:p w14:paraId="2BE0EF73" w14:textId="77777777" w:rsidR="00FF2D45" w:rsidRDefault="00FF2D45" w:rsidP="00FF2D45">
      <w:pPr>
        <w:pStyle w:val="FootnoteText"/>
        <w:spacing w:after="120"/>
      </w:pPr>
      <w:r>
        <w:t>Aussi, tout numéro affecté doit respecter doit respecter les critères d’implantation géographique requis par le plan de numérotation de l’ARCEP.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B22A6" w14:textId="77777777" w:rsidR="009C1317" w:rsidRDefault="009C1317">
    <w:pPr>
      <w:pStyle w:val="Header"/>
    </w:pPr>
  </w:p>
  <w:p w14:paraId="41FD12CC" w14:textId="77777777" w:rsidR="009C1317" w:rsidRPr="00ED6755" w:rsidRDefault="009C1317" w:rsidP="008108B0">
    <w:pPr>
      <w:pStyle w:val="Header"/>
      <w:rPr>
        <w:b/>
        <w:color w:val="969696"/>
        <w:sz w:val="48"/>
        <w:szCs w:val="48"/>
      </w:rPr>
    </w:pPr>
    <w:r>
      <w:rPr>
        <w:b/>
        <w:color w:val="969696"/>
        <w:sz w:val="48"/>
        <w:szCs w:val="48"/>
      </w:rPr>
      <w:t>Porting S</w:t>
    </w:r>
    <w:r w:rsidRPr="00ED6755">
      <w:rPr>
        <w:b/>
        <w:color w:val="969696"/>
        <w:sz w:val="48"/>
        <w:szCs w:val="48"/>
      </w:rPr>
      <w:t xml:space="preserve">ervices </w:t>
    </w:r>
    <w:r w:rsidR="00411C1D">
      <w:rPr>
        <w:b/>
        <w:color w:val="969696"/>
        <w:sz w:val="48"/>
        <w:szCs w:val="48"/>
      </w:rPr>
      <w:t>FR</w:t>
    </w:r>
  </w:p>
  <w:p w14:paraId="24C6E371" w14:textId="73808271" w:rsidR="009C1317" w:rsidRPr="008108B0" w:rsidRDefault="009C1317" w:rsidP="00E35D2A">
    <w:pPr>
      <w:pStyle w:val="Header"/>
      <w:rPr>
        <w:sz w:val="24"/>
        <w:szCs w:val="24"/>
        <w:lang w:val="pt-PT"/>
      </w:rPr>
    </w:pPr>
    <w:r w:rsidRPr="008108B0">
      <w:rPr>
        <w:b/>
        <w:color w:val="969696"/>
        <w:sz w:val="48"/>
        <w:szCs w:val="48"/>
        <w:lang w:val="pt-PT"/>
      </w:rPr>
      <w:t xml:space="preserve"> </w:t>
    </w:r>
    <w:r w:rsidR="002E5943">
      <w:rPr>
        <w:noProof/>
      </w:rPr>
      <mc:AlternateContent>
        <mc:Choice Requires="wps">
          <w:drawing>
            <wp:inline distT="0" distB="0" distL="0" distR="0" wp14:anchorId="7D103CE4" wp14:editId="776EDF7C">
              <wp:extent cx="6458585" cy="635"/>
              <wp:effectExtent l="9525" t="9525" r="8890" b="9525"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85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33FBF9B9" id="Line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8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6kwAEAAGkDAAAOAAAAZHJzL2Uyb0RvYy54bWysU01vGyEQvVfKf0Dc67XTxklXXufgJL04&#10;qaWkP2AM7C4qMAiwd/3vO+CPpu2tqpAQMDOP997A4n60hu1ViBpdw2eTKWfKCZTadQ3//vb08Y6z&#10;mMBJMOhUww8q8vvl1YfF4Gt1jT0aqQIjEBfrwTe8T8nXVRVFryzECXrlKNhisJBoG7pKBhgI3Zrq&#10;ejqdVwMG6QMKFSOdPhyDfFnw21aJ9K1to0rMNJy4pTKHMm/zXC0XUHcBfK/FiQb8AwsL2tGlF6gH&#10;SMB2Qf8FZbUIGLFNE4G2wrbVQhUNpGY2/UPNaw9eFS1kTvQXm+L/gxUv+01gWjb8E2cOLLVorZ1i&#10;t9mZwceaElZuE7I2MbpXv0bxIzKHqx5cpwrDt4OnslmuqH4ryZvoCX87PKOkHNglLDaNbbAZkgxg&#10;Y+nG4dINNSYm6HD++eaOBmfiHKugPhf6ENNXhZblRcMNcS7AsF/HlIlAfU7J9zh80saUZhvHBlI7&#10;u70pBRGNljmY02LotisT2B7ouXyZ51FUUeR9WsCdkwWsVyAfT+sE2hzXdLlxJzOy/qOTW5SHTTib&#10;RP0sLE9vLz+Y9/tS/euHLH8CAAD//wMAUEsDBBQABgAIAAAAIQDR+jx91wAAAAMBAAAPAAAAZHJz&#10;L2Rvd25yZXYueG1sTI/BTsMwEETvSPyDtZW4USc9tDTEqapK/QAaoNdtvMRR43WInTTw9Thc4DLS&#10;akYzb/PdZFsxUu8bxwrSZQKCuHK64VrBa3l8fALhA7LG1jEp+CIPu+L+LsdMuxu/0HgKtYgl7DNU&#10;YELoMil9ZciiX7qOOHofrrcY4tnXUvd4i+W2laskWUuLDccFgx0dDFXX02AVjIet2Ybz8bp2KW/K&#10;cnj//H5bKfWwmPbPIAJN4S8MM35EhyIyXdzA2otWQXwk/OrsJekmBXGZU7LI5X/24gcAAP//AwBQ&#10;SwECLQAUAAYACAAAACEAtoM4kv4AAADhAQAAEwAAAAAAAAAAAAAAAAAAAAAAW0NvbnRlbnRfVHlw&#10;ZXNdLnhtbFBLAQItABQABgAIAAAAIQA4/SH/1gAAAJQBAAALAAAAAAAAAAAAAAAAAC8BAABfcmVs&#10;cy8ucmVsc1BLAQItABQABgAIAAAAIQCqmW6kwAEAAGkDAAAOAAAAAAAAAAAAAAAAAC4CAABkcnMv&#10;ZTJvRG9jLnhtbFBLAQItABQABgAIAAAAIQDR+jx91wAAAAMBAAAPAAAAAAAAAAAAAAAAABoEAABk&#10;cnMvZG93bnJldi54bWxQSwUGAAAAAAQABADzAAAAHgUAAAAA&#10;" strokecolor="#969696" strokeweight=".25pt">
              <w10:anchorlock/>
            </v:line>
          </w:pict>
        </mc:Fallback>
      </mc:AlternateContent>
    </w:r>
    <w:r w:rsidR="002E5943">
      <w:rPr>
        <w:noProof/>
      </w:rPr>
      <w:drawing>
        <wp:anchor distT="0" distB="0" distL="114300" distR="114300" simplePos="0" relativeHeight="251656192" behindDoc="0" locked="1" layoutInCell="1" allowOverlap="1" wp14:anchorId="4E6DD2C2" wp14:editId="12AC9C09">
          <wp:simplePos x="0" y="0"/>
          <wp:positionH relativeFrom="page">
            <wp:posOffset>6381115</wp:posOffset>
          </wp:positionH>
          <wp:positionV relativeFrom="page">
            <wp:posOffset>674370</wp:posOffset>
          </wp:positionV>
          <wp:extent cx="774065" cy="302260"/>
          <wp:effectExtent l="0" t="0" r="0" b="0"/>
          <wp:wrapNone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302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C057D" w14:textId="77777777" w:rsidR="009C1317" w:rsidRDefault="009C1317" w:rsidP="008108B0">
    <w:pPr>
      <w:pStyle w:val="Header"/>
    </w:pPr>
  </w:p>
  <w:p w14:paraId="120B50F9" w14:textId="77777777" w:rsidR="009C1317" w:rsidRPr="008108B0" w:rsidRDefault="009C1317" w:rsidP="008108B0">
    <w:pPr>
      <w:pStyle w:val="Header"/>
      <w:rPr>
        <w:b/>
        <w:color w:val="969696"/>
        <w:sz w:val="48"/>
        <w:szCs w:val="48"/>
      </w:rPr>
    </w:pPr>
    <w:r>
      <w:rPr>
        <w:b/>
        <w:color w:val="969696"/>
        <w:sz w:val="48"/>
        <w:szCs w:val="48"/>
      </w:rPr>
      <w:t>Porting Process</w:t>
    </w:r>
    <w:r w:rsidR="0031497C">
      <w:rPr>
        <w:b/>
        <w:color w:val="969696"/>
        <w:sz w:val="48"/>
        <w:szCs w:val="48"/>
      </w:rPr>
      <w:t xml:space="preserve"> </w:t>
    </w:r>
    <w:r w:rsidR="00411C1D">
      <w:rPr>
        <w:b/>
        <w:color w:val="969696"/>
        <w:sz w:val="48"/>
        <w:szCs w:val="48"/>
      </w:rPr>
      <w:t>FR</w:t>
    </w:r>
  </w:p>
  <w:p w14:paraId="572E1BA6" w14:textId="73790BD4" w:rsidR="009C1317" w:rsidRPr="008108B0" w:rsidRDefault="009C1317" w:rsidP="008108B0">
    <w:pPr>
      <w:pStyle w:val="Header"/>
      <w:rPr>
        <w:sz w:val="24"/>
        <w:szCs w:val="24"/>
        <w:lang w:val="pt-PT"/>
      </w:rPr>
    </w:pPr>
    <w:r w:rsidRPr="008108B0">
      <w:rPr>
        <w:b/>
        <w:color w:val="969696"/>
        <w:sz w:val="48"/>
        <w:szCs w:val="48"/>
        <w:lang w:val="pt-PT"/>
      </w:rPr>
      <w:t xml:space="preserve"> </w:t>
    </w:r>
    <w:r w:rsidR="002E5943">
      <w:rPr>
        <w:noProof/>
      </w:rPr>
      <mc:AlternateContent>
        <mc:Choice Requires="wps">
          <w:drawing>
            <wp:inline distT="0" distB="0" distL="0" distR="0" wp14:anchorId="1EE79C2E" wp14:editId="21090E5F">
              <wp:extent cx="6458585" cy="635"/>
              <wp:effectExtent l="9525" t="9525" r="8890" b="9525"/>
              <wp:docPr id="1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85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4BC66867" id="Straight Connector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8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TEPygEAAHcDAAAOAAAAZHJzL2Uyb0RvYy54bWysU01vEzEQvSPxHyzfySaFhLLKpoeUcikQ&#10;KeUHTGzvroXXY42dbPLvGbtJWuCGkCXLno83897Yy7vj4MTBULToGzmbTKUwXqG2vmvkj6eHd7dS&#10;xAReg0NvGnkyUd6t3r5ZjqE2N9ij04YEg/hYj6GRfUqhrqqoejNAnGAwnp0t0gCJr9RVmmBk9MFV&#10;N9PpohqRdCBUJka23j875argt61R6XvbRpOEayT3lspOZd/lvVotoe4IQm/VuQ34hy4GsJ6LXqHu&#10;IYHYk/0LarCKMGKbJgqHCtvWKlM4MJvZ9A822x6CKVxYnBiuMsX/B6u+HTYkrObZSeFh4BFtE4Ht&#10;+iTW6D0LiCTmWacxxJrD135Dmak6+m14RPUzCo/rHnxnSr9Pp8Ags5xR/ZaSLzFwtd34FTXHwD5h&#10;Ee3Y0pAhWQ5xLLM5XWdjjkkoNi4+zG95SaEuvgrqS2KgmL4YHEQ+NNJZn2WDGg6PMeVGoL6EZLPH&#10;B+tcGb3zYmzk+9nHeUmI6KzOzhwWqdutHYkD8OP5tMirsGLP6zDCvdcFrDegP5/PCax7PnNx589i&#10;ZP7PSu5QnzZ0EYmnW7o8v8T8fF7fS/bLf1n9AgAA//8DAFBLAwQUAAYACAAAACEA0fo8fdcAAAAD&#10;AQAADwAAAGRycy9kb3ducmV2LnhtbEyPwU7DMBBE70j8g7WVuFEnPbQ0xKmqSv0AGqDXbbzEUeN1&#10;iJ008PU4XOAy0mpGM2/z3WRbMVLvG8cK0mUCgrhyuuFawWt5fHwC4QOyxtYxKfgiD7vi/i7HTLsb&#10;v9B4CrWIJewzVGBC6DIpfWXIol+6jjh6H663GOLZ11L3eIvltpWrJFlLiw3HBYMdHQxV19NgFYyH&#10;rdmG8/G6dilvynJ4//x+Wyn1sJj2zyACTeEvDDN+RIciMl3cwNqLVkF8JPzq7CXpJgVxmVOyyOV/&#10;9uIHAAD//wMAUEsBAi0AFAAGAAgAAAAhALaDOJL+AAAA4QEAABMAAAAAAAAAAAAAAAAAAAAAAFtD&#10;b250ZW50X1R5cGVzXS54bWxQSwECLQAUAAYACAAAACEAOP0h/9YAAACUAQAACwAAAAAAAAAAAAAA&#10;AAAvAQAAX3JlbHMvLnJlbHNQSwECLQAUAAYACAAAACEAq/ExD8oBAAB3AwAADgAAAAAAAAAAAAAA&#10;AAAuAgAAZHJzL2Uyb0RvYy54bWxQSwECLQAUAAYACAAAACEA0fo8fdcAAAADAQAADwAAAAAAAAAA&#10;AAAAAAAkBAAAZHJzL2Rvd25yZXYueG1sUEsFBgAAAAAEAAQA8wAAACgFAAAAAA==&#10;" strokecolor="#969696" strokeweight=".25pt">
              <w10:anchorlock/>
            </v:line>
          </w:pict>
        </mc:Fallback>
      </mc:AlternateContent>
    </w:r>
    <w:r w:rsidR="002E5943">
      <w:rPr>
        <w:noProof/>
      </w:rPr>
      <w:drawing>
        <wp:anchor distT="0" distB="0" distL="114300" distR="114300" simplePos="0" relativeHeight="251657216" behindDoc="0" locked="1" layoutInCell="1" allowOverlap="1" wp14:anchorId="463ED8C8" wp14:editId="188BDDAA">
          <wp:simplePos x="0" y="0"/>
          <wp:positionH relativeFrom="page">
            <wp:posOffset>6381115</wp:posOffset>
          </wp:positionH>
          <wp:positionV relativeFrom="page">
            <wp:posOffset>674370</wp:posOffset>
          </wp:positionV>
          <wp:extent cx="774065" cy="30226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302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39F7E0" w14:textId="77777777" w:rsidR="009C1317" w:rsidRDefault="009C13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DABE"/>
      </v:shape>
    </w:pict>
  </w:numPicBullet>
  <w:abstractNum w:abstractNumId="0" w15:restartNumberingAfterBreak="0">
    <w:nsid w:val="FFFFFF7C"/>
    <w:multiLevelType w:val="singleLevel"/>
    <w:tmpl w:val="CCA460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AC3C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24B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8A7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24AB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0492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B2D1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1493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FE13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6EE0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951A9"/>
    <w:multiLevelType w:val="hybridMultilevel"/>
    <w:tmpl w:val="98768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110DC3"/>
    <w:multiLevelType w:val="hybridMultilevel"/>
    <w:tmpl w:val="282438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E150B5"/>
    <w:multiLevelType w:val="multilevel"/>
    <w:tmpl w:val="774C1C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3161F7"/>
    <w:multiLevelType w:val="hybridMultilevel"/>
    <w:tmpl w:val="9EF0E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C00429"/>
    <w:multiLevelType w:val="hybridMultilevel"/>
    <w:tmpl w:val="96523C0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37CAA"/>
    <w:multiLevelType w:val="hybridMultilevel"/>
    <w:tmpl w:val="AE8CAB54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1C1D3582"/>
    <w:multiLevelType w:val="hybridMultilevel"/>
    <w:tmpl w:val="1608A292"/>
    <w:lvl w:ilvl="0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C2B4389"/>
    <w:multiLevelType w:val="hybridMultilevel"/>
    <w:tmpl w:val="8D487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1257B8"/>
    <w:multiLevelType w:val="hybridMultilevel"/>
    <w:tmpl w:val="10C4B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572CB9"/>
    <w:multiLevelType w:val="multilevel"/>
    <w:tmpl w:val="0809001F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20" w15:restartNumberingAfterBreak="0">
    <w:nsid w:val="27A11026"/>
    <w:multiLevelType w:val="hybridMultilevel"/>
    <w:tmpl w:val="98768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0307F1"/>
    <w:multiLevelType w:val="hybridMultilevel"/>
    <w:tmpl w:val="331E735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921DEB"/>
    <w:multiLevelType w:val="hybridMultilevel"/>
    <w:tmpl w:val="F822B114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2291ADE"/>
    <w:multiLevelType w:val="hybridMultilevel"/>
    <w:tmpl w:val="3BA0BEFA"/>
    <w:lvl w:ilvl="0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38D53FA"/>
    <w:multiLevelType w:val="hybridMultilevel"/>
    <w:tmpl w:val="D604E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0D232B"/>
    <w:multiLevelType w:val="multilevel"/>
    <w:tmpl w:val="0048015C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8DB72BA"/>
    <w:multiLevelType w:val="hybridMultilevel"/>
    <w:tmpl w:val="1010BC0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9CF6F29"/>
    <w:multiLevelType w:val="hybridMultilevel"/>
    <w:tmpl w:val="98683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E67FB"/>
    <w:multiLevelType w:val="hybridMultilevel"/>
    <w:tmpl w:val="14A8E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777D6C"/>
    <w:multiLevelType w:val="hybridMultilevel"/>
    <w:tmpl w:val="EF648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CC4543"/>
    <w:multiLevelType w:val="hybridMultilevel"/>
    <w:tmpl w:val="98768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5F42F4"/>
    <w:multiLevelType w:val="hybridMultilevel"/>
    <w:tmpl w:val="BA723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CE05D6"/>
    <w:multiLevelType w:val="hybridMultilevel"/>
    <w:tmpl w:val="3FBC6B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7E735F2"/>
    <w:multiLevelType w:val="hybridMultilevel"/>
    <w:tmpl w:val="AA806662"/>
    <w:lvl w:ilvl="0" w:tplc="0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4F9D70CD"/>
    <w:multiLevelType w:val="hybridMultilevel"/>
    <w:tmpl w:val="4EF0BD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A0FF2"/>
    <w:multiLevelType w:val="hybridMultilevel"/>
    <w:tmpl w:val="F6942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70490"/>
    <w:multiLevelType w:val="hybridMultilevel"/>
    <w:tmpl w:val="98768C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166916"/>
    <w:multiLevelType w:val="hybridMultilevel"/>
    <w:tmpl w:val="90B6F98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1773F14"/>
    <w:multiLevelType w:val="hybridMultilevel"/>
    <w:tmpl w:val="387C4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535BF"/>
    <w:multiLevelType w:val="multilevel"/>
    <w:tmpl w:val="2A26376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6BA0361"/>
    <w:multiLevelType w:val="hybridMultilevel"/>
    <w:tmpl w:val="55DAF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6609B"/>
    <w:multiLevelType w:val="hybridMultilevel"/>
    <w:tmpl w:val="A8CC0B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453B5"/>
    <w:multiLevelType w:val="hybridMultilevel"/>
    <w:tmpl w:val="16A88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12"/>
  </w:num>
  <w:num w:numId="6">
    <w:abstractNumId w:val="25"/>
  </w:num>
  <w:num w:numId="7">
    <w:abstractNumId w:val="6"/>
  </w:num>
  <w:num w:numId="8">
    <w:abstractNumId w:val="5"/>
  </w:num>
  <w:num w:numId="9">
    <w:abstractNumId w:val="4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32"/>
  </w:num>
  <w:num w:numId="15">
    <w:abstractNumId w:val="27"/>
  </w:num>
  <w:num w:numId="16">
    <w:abstractNumId w:val="29"/>
  </w:num>
  <w:num w:numId="17">
    <w:abstractNumId w:val="30"/>
  </w:num>
  <w:num w:numId="18">
    <w:abstractNumId w:val="10"/>
  </w:num>
  <w:num w:numId="19">
    <w:abstractNumId w:val="36"/>
  </w:num>
  <w:num w:numId="20">
    <w:abstractNumId w:val="35"/>
  </w:num>
  <w:num w:numId="21">
    <w:abstractNumId w:val="20"/>
  </w:num>
  <w:num w:numId="22">
    <w:abstractNumId w:val="31"/>
  </w:num>
  <w:num w:numId="23">
    <w:abstractNumId w:val="24"/>
  </w:num>
  <w:num w:numId="24">
    <w:abstractNumId w:val="40"/>
  </w:num>
  <w:num w:numId="25">
    <w:abstractNumId w:val="39"/>
  </w:num>
  <w:num w:numId="26">
    <w:abstractNumId w:val="42"/>
  </w:num>
  <w:num w:numId="27">
    <w:abstractNumId w:val="25"/>
    <w:lvlOverride w:ilvl="0">
      <w:startOverride w:val="1"/>
    </w:lvlOverride>
    <w:lvlOverride w:ilvl="1">
      <w:startOverride w:val="7"/>
    </w:lvlOverride>
  </w:num>
  <w:num w:numId="28">
    <w:abstractNumId w:val="22"/>
  </w:num>
  <w:num w:numId="29">
    <w:abstractNumId w:val="33"/>
  </w:num>
  <w:num w:numId="30">
    <w:abstractNumId w:val="14"/>
  </w:num>
  <w:num w:numId="31">
    <w:abstractNumId w:val="23"/>
  </w:num>
  <w:num w:numId="32">
    <w:abstractNumId w:val="15"/>
  </w:num>
  <w:num w:numId="33">
    <w:abstractNumId w:val="38"/>
  </w:num>
  <w:num w:numId="34">
    <w:abstractNumId w:val="28"/>
  </w:num>
  <w:num w:numId="35">
    <w:abstractNumId w:val="34"/>
  </w:num>
  <w:num w:numId="36">
    <w:abstractNumId w:val="37"/>
  </w:num>
  <w:num w:numId="37">
    <w:abstractNumId w:val="21"/>
  </w:num>
  <w:num w:numId="38">
    <w:abstractNumId w:val="13"/>
  </w:num>
  <w:num w:numId="39">
    <w:abstractNumId w:val="16"/>
  </w:num>
  <w:num w:numId="40">
    <w:abstractNumId w:val="11"/>
  </w:num>
  <w:num w:numId="41">
    <w:abstractNumId w:val="18"/>
  </w:num>
  <w:num w:numId="42">
    <w:abstractNumId w:val="26"/>
  </w:num>
  <w:num w:numId="43">
    <w:abstractNumId w:val="41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24"/>
    <w:rsid w:val="000119BB"/>
    <w:rsid w:val="00036052"/>
    <w:rsid w:val="00037227"/>
    <w:rsid w:val="00061B74"/>
    <w:rsid w:val="000645DB"/>
    <w:rsid w:val="00081F2E"/>
    <w:rsid w:val="000959A3"/>
    <w:rsid w:val="00096656"/>
    <w:rsid w:val="000A4049"/>
    <w:rsid w:val="000B0219"/>
    <w:rsid w:val="000B37C6"/>
    <w:rsid w:val="000E29C3"/>
    <w:rsid w:val="001158CC"/>
    <w:rsid w:val="00145240"/>
    <w:rsid w:val="001551E9"/>
    <w:rsid w:val="001615F8"/>
    <w:rsid w:val="0016411B"/>
    <w:rsid w:val="00182B8E"/>
    <w:rsid w:val="00191C63"/>
    <w:rsid w:val="001A745C"/>
    <w:rsid w:val="001C75DA"/>
    <w:rsid w:val="001D7A93"/>
    <w:rsid w:val="001E7D3E"/>
    <w:rsid w:val="00206821"/>
    <w:rsid w:val="00214100"/>
    <w:rsid w:val="002214B6"/>
    <w:rsid w:val="00224F5F"/>
    <w:rsid w:val="0022755F"/>
    <w:rsid w:val="00230D55"/>
    <w:rsid w:val="00231D40"/>
    <w:rsid w:val="002341F4"/>
    <w:rsid w:val="00256455"/>
    <w:rsid w:val="002613EE"/>
    <w:rsid w:val="00264467"/>
    <w:rsid w:val="00265104"/>
    <w:rsid w:val="00273BAF"/>
    <w:rsid w:val="00275136"/>
    <w:rsid w:val="00287120"/>
    <w:rsid w:val="002A0EAF"/>
    <w:rsid w:val="002B2C3A"/>
    <w:rsid w:val="002E5943"/>
    <w:rsid w:val="002F433C"/>
    <w:rsid w:val="00301B2B"/>
    <w:rsid w:val="0031497C"/>
    <w:rsid w:val="00314BCE"/>
    <w:rsid w:val="0032373B"/>
    <w:rsid w:val="00327244"/>
    <w:rsid w:val="00337680"/>
    <w:rsid w:val="00342AB2"/>
    <w:rsid w:val="00350BD2"/>
    <w:rsid w:val="00351279"/>
    <w:rsid w:val="003740EA"/>
    <w:rsid w:val="00397A0A"/>
    <w:rsid w:val="003A5FE1"/>
    <w:rsid w:val="003A7D69"/>
    <w:rsid w:val="003B0242"/>
    <w:rsid w:val="003B0369"/>
    <w:rsid w:val="003B0475"/>
    <w:rsid w:val="003B2900"/>
    <w:rsid w:val="003B51B2"/>
    <w:rsid w:val="003B7E59"/>
    <w:rsid w:val="003C35B4"/>
    <w:rsid w:val="003C6C84"/>
    <w:rsid w:val="003D4D50"/>
    <w:rsid w:val="003E42A6"/>
    <w:rsid w:val="003E5FB3"/>
    <w:rsid w:val="00401961"/>
    <w:rsid w:val="00401E74"/>
    <w:rsid w:val="004052BC"/>
    <w:rsid w:val="00405F5A"/>
    <w:rsid w:val="0041068B"/>
    <w:rsid w:val="00411C1D"/>
    <w:rsid w:val="00414094"/>
    <w:rsid w:val="004410D7"/>
    <w:rsid w:val="00443E54"/>
    <w:rsid w:val="00467F4D"/>
    <w:rsid w:val="00482E1C"/>
    <w:rsid w:val="00495F90"/>
    <w:rsid w:val="00497A51"/>
    <w:rsid w:val="004A0DCC"/>
    <w:rsid w:val="004A5277"/>
    <w:rsid w:val="004C2755"/>
    <w:rsid w:val="004D2B51"/>
    <w:rsid w:val="004F43C5"/>
    <w:rsid w:val="00514C8C"/>
    <w:rsid w:val="0052463B"/>
    <w:rsid w:val="00553055"/>
    <w:rsid w:val="00555B84"/>
    <w:rsid w:val="005619E2"/>
    <w:rsid w:val="005768A6"/>
    <w:rsid w:val="00594FBB"/>
    <w:rsid w:val="005C66E7"/>
    <w:rsid w:val="005E4F4F"/>
    <w:rsid w:val="005F3824"/>
    <w:rsid w:val="00605199"/>
    <w:rsid w:val="00607D5C"/>
    <w:rsid w:val="006113D7"/>
    <w:rsid w:val="006214FD"/>
    <w:rsid w:val="0062719C"/>
    <w:rsid w:val="00633ED6"/>
    <w:rsid w:val="006369AF"/>
    <w:rsid w:val="0066307B"/>
    <w:rsid w:val="00673C3F"/>
    <w:rsid w:val="006757AB"/>
    <w:rsid w:val="0068408A"/>
    <w:rsid w:val="006939FC"/>
    <w:rsid w:val="00694AB7"/>
    <w:rsid w:val="006A231C"/>
    <w:rsid w:val="006A4600"/>
    <w:rsid w:val="006A473D"/>
    <w:rsid w:val="006A7873"/>
    <w:rsid w:val="006B16E0"/>
    <w:rsid w:val="006B4816"/>
    <w:rsid w:val="006C1F64"/>
    <w:rsid w:val="006E59B0"/>
    <w:rsid w:val="00700030"/>
    <w:rsid w:val="00704913"/>
    <w:rsid w:val="00712CE6"/>
    <w:rsid w:val="0073537F"/>
    <w:rsid w:val="00735C6F"/>
    <w:rsid w:val="00742018"/>
    <w:rsid w:val="0075142F"/>
    <w:rsid w:val="00757DA5"/>
    <w:rsid w:val="0076614E"/>
    <w:rsid w:val="0078334F"/>
    <w:rsid w:val="00784C9E"/>
    <w:rsid w:val="00794E29"/>
    <w:rsid w:val="007A09EC"/>
    <w:rsid w:val="007A0FEB"/>
    <w:rsid w:val="007A2555"/>
    <w:rsid w:val="007C4CA6"/>
    <w:rsid w:val="007D55FD"/>
    <w:rsid w:val="007F21F7"/>
    <w:rsid w:val="007F6B42"/>
    <w:rsid w:val="008108B0"/>
    <w:rsid w:val="00843982"/>
    <w:rsid w:val="00850713"/>
    <w:rsid w:val="008620CC"/>
    <w:rsid w:val="008904AE"/>
    <w:rsid w:val="008C1EA2"/>
    <w:rsid w:val="00905A1B"/>
    <w:rsid w:val="00912C27"/>
    <w:rsid w:val="00916640"/>
    <w:rsid w:val="00923101"/>
    <w:rsid w:val="009345E2"/>
    <w:rsid w:val="00935531"/>
    <w:rsid w:val="0093578E"/>
    <w:rsid w:val="00946FD6"/>
    <w:rsid w:val="00954915"/>
    <w:rsid w:val="00954DE8"/>
    <w:rsid w:val="00967FAE"/>
    <w:rsid w:val="009931F9"/>
    <w:rsid w:val="009B0374"/>
    <w:rsid w:val="009B0BCF"/>
    <w:rsid w:val="009B7D6F"/>
    <w:rsid w:val="009C1317"/>
    <w:rsid w:val="009E00AF"/>
    <w:rsid w:val="009E4CEA"/>
    <w:rsid w:val="009E5636"/>
    <w:rsid w:val="009E603D"/>
    <w:rsid w:val="00A16B03"/>
    <w:rsid w:val="00A30234"/>
    <w:rsid w:val="00A30518"/>
    <w:rsid w:val="00A31129"/>
    <w:rsid w:val="00A31A98"/>
    <w:rsid w:val="00A34F43"/>
    <w:rsid w:val="00A462E5"/>
    <w:rsid w:val="00A73EAD"/>
    <w:rsid w:val="00A8005A"/>
    <w:rsid w:val="00A93034"/>
    <w:rsid w:val="00AA05D7"/>
    <w:rsid w:val="00AC36ED"/>
    <w:rsid w:val="00AC58A8"/>
    <w:rsid w:val="00AE04FC"/>
    <w:rsid w:val="00AE18F5"/>
    <w:rsid w:val="00AF74A8"/>
    <w:rsid w:val="00B053F9"/>
    <w:rsid w:val="00B255BC"/>
    <w:rsid w:val="00B26CB4"/>
    <w:rsid w:val="00B31B66"/>
    <w:rsid w:val="00B34D5A"/>
    <w:rsid w:val="00B359EA"/>
    <w:rsid w:val="00B91C67"/>
    <w:rsid w:val="00B93D62"/>
    <w:rsid w:val="00B960B5"/>
    <w:rsid w:val="00BA0EEF"/>
    <w:rsid w:val="00BC266F"/>
    <w:rsid w:val="00BD0C14"/>
    <w:rsid w:val="00BD4EF4"/>
    <w:rsid w:val="00BD740F"/>
    <w:rsid w:val="00BF1805"/>
    <w:rsid w:val="00C00583"/>
    <w:rsid w:val="00C007FA"/>
    <w:rsid w:val="00C072C6"/>
    <w:rsid w:val="00C322EA"/>
    <w:rsid w:val="00C51E3C"/>
    <w:rsid w:val="00C70F2A"/>
    <w:rsid w:val="00C90AB7"/>
    <w:rsid w:val="00C920DE"/>
    <w:rsid w:val="00C94BF7"/>
    <w:rsid w:val="00CA3E45"/>
    <w:rsid w:val="00CA5AB4"/>
    <w:rsid w:val="00CA5B05"/>
    <w:rsid w:val="00CB471E"/>
    <w:rsid w:val="00CB78FB"/>
    <w:rsid w:val="00CC4C98"/>
    <w:rsid w:val="00CD39CC"/>
    <w:rsid w:val="00CD6A20"/>
    <w:rsid w:val="00CE1B00"/>
    <w:rsid w:val="00CF7F7F"/>
    <w:rsid w:val="00D13E7C"/>
    <w:rsid w:val="00D20B6E"/>
    <w:rsid w:val="00D508EE"/>
    <w:rsid w:val="00D5297D"/>
    <w:rsid w:val="00D5466A"/>
    <w:rsid w:val="00D64AE9"/>
    <w:rsid w:val="00D76B3A"/>
    <w:rsid w:val="00D83B76"/>
    <w:rsid w:val="00D859A0"/>
    <w:rsid w:val="00D92485"/>
    <w:rsid w:val="00D92834"/>
    <w:rsid w:val="00DB530F"/>
    <w:rsid w:val="00DE112F"/>
    <w:rsid w:val="00DE4150"/>
    <w:rsid w:val="00DF02F2"/>
    <w:rsid w:val="00E05226"/>
    <w:rsid w:val="00E07FA7"/>
    <w:rsid w:val="00E325A9"/>
    <w:rsid w:val="00E35D2A"/>
    <w:rsid w:val="00E5522A"/>
    <w:rsid w:val="00E56ED5"/>
    <w:rsid w:val="00E56F4A"/>
    <w:rsid w:val="00E66845"/>
    <w:rsid w:val="00E91113"/>
    <w:rsid w:val="00E917E6"/>
    <w:rsid w:val="00E92942"/>
    <w:rsid w:val="00EA38FE"/>
    <w:rsid w:val="00EC13AE"/>
    <w:rsid w:val="00EC629D"/>
    <w:rsid w:val="00ED03D9"/>
    <w:rsid w:val="00ED6755"/>
    <w:rsid w:val="00F067AA"/>
    <w:rsid w:val="00F31628"/>
    <w:rsid w:val="00F44483"/>
    <w:rsid w:val="00F4684B"/>
    <w:rsid w:val="00F55DFF"/>
    <w:rsid w:val="00F749A8"/>
    <w:rsid w:val="00F97846"/>
    <w:rsid w:val="00FB33AE"/>
    <w:rsid w:val="00FB45D9"/>
    <w:rsid w:val="00FD478E"/>
    <w:rsid w:val="00FE29C1"/>
    <w:rsid w:val="00FE3574"/>
    <w:rsid w:val="00FF2D45"/>
    <w:rsid w:val="00F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29DBE"/>
  <w15:chartTrackingRefBased/>
  <w15:docId w15:val="{07F78E68-9016-4A97-ACA7-BCDCEEA1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Microsoft JhengHei" w:hAnsi="Arial" w:cs="Arial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semiHidden="1"/>
    <w:lsdException w:name="List Bullet 4" w:semiHidden="1"/>
    <w:lsdException w:name="List Bullet 5" w:semiHidden="1"/>
    <w:lsdException w:name="List Number 2" w:qFormat="1"/>
    <w:lsdException w:name="List Number 3" w:semiHidden="1"/>
    <w:lsdException w:name="List Number 4" w:semiHidden="1"/>
    <w:lsdException w:name="List Number 5" w:semiHidden="1"/>
    <w:lsdException w:name="Title" w:semiHidden="1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0EA"/>
    <w:pPr>
      <w:spacing w:after="120" w:line="240" w:lineRule="atLeast"/>
    </w:pPr>
    <w:rPr>
      <w:color w:val="161412"/>
      <w:sz w:val="22"/>
      <w:szCs w:val="22"/>
      <w:lang w:eastAsia="zh-TW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B359EA"/>
    <w:pPr>
      <w:pageBreakBefore/>
      <w:numPr>
        <w:ilvl w:val="0"/>
      </w:numPr>
      <w:ind w:left="720" w:hanging="720"/>
      <w:outlineLvl w:val="0"/>
    </w:pPr>
    <w:rPr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94FBB"/>
    <w:pPr>
      <w:keepNext/>
      <w:keepLines/>
      <w:numPr>
        <w:ilvl w:val="1"/>
        <w:numId w:val="6"/>
      </w:numPr>
      <w:spacing w:before="120" w:line="360" w:lineRule="atLeast"/>
      <w:ind w:left="720" w:hanging="720"/>
      <w:outlineLvl w:val="1"/>
    </w:pPr>
    <w:rPr>
      <w:bCs/>
      <w:color w:val="00A59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94FBB"/>
    <w:pPr>
      <w:keepNext/>
      <w:keepLines/>
      <w:numPr>
        <w:ilvl w:val="2"/>
        <w:numId w:val="6"/>
      </w:numPr>
      <w:spacing w:before="120" w:after="60"/>
      <w:ind w:left="720" w:hanging="720"/>
      <w:outlineLvl w:val="2"/>
    </w:pPr>
    <w:rPr>
      <w:b/>
      <w:bCs/>
      <w:color w:val="00A59B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B359EA"/>
    <w:pPr>
      <w:keepNext/>
      <w:keepLines/>
      <w:numPr>
        <w:ilvl w:val="3"/>
        <w:numId w:val="6"/>
      </w:numPr>
      <w:spacing w:before="120" w:after="60"/>
      <w:ind w:left="900" w:hanging="900"/>
      <w:outlineLvl w:val="3"/>
    </w:pPr>
    <w:rPr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2341F4"/>
    <w:pPr>
      <w:spacing w:before="240" w:after="60"/>
      <w:outlineLvl w:val="6"/>
    </w:pPr>
    <w:rPr>
      <w:rFonts w:ascii="Calibri" w:eastAsia="Yu Mincho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359EA"/>
    <w:rPr>
      <w:rFonts w:ascii="Arial" w:eastAsia="Microsoft JhengHei" w:hAnsi="Arial" w:cs="Arial"/>
      <w:bCs/>
      <w:color w:val="00A59B"/>
      <w:sz w:val="42"/>
      <w:szCs w:val="42"/>
    </w:rPr>
  </w:style>
  <w:style w:type="character" w:customStyle="1" w:styleId="Heading2Char">
    <w:name w:val="Heading 2 Char"/>
    <w:link w:val="Heading2"/>
    <w:uiPriority w:val="9"/>
    <w:rsid w:val="00594FBB"/>
    <w:rPr>
      <w:rFonts w:ascii="Arial" w:eastAsia="Microsoft JhengHei" w:hAnsi="Arial" w:cs="Arial"/>
      <w:bCs/>
      <w:color w:val="00A59B"/>
      <w:sz w:val="28"/>
      <w:szCs w:val="26"/>
    </w:rPr>
  </w:style>
  <w:style w:type="paragraph" w:customStyle="1" w:styleId="Documenttitle">
    <w:name w:val="Document title"/>
    <w:basedOn w:val="Normal"/>
    <w:rsid w:val="00CA3E45"/>
    <w:pPr>
      <w:spacing w:after="0" w:line="720" w:lineRule="atLeast"/>
    </w:pPr>
    <w:rPr>
      <w:b/>
      <w:color w:val="FFFFFF"/>
      <w:sz w:val="60"/>
    </w:rPr>
  </w:style>
  <w:style w:type="table" w:styleId="TableGrid">
    <w:name w:val="Table Grid"/>
    <w:basedOn w:val="TableNormal"/>
    <w:rsid w:val="00CA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uiPriority w:val="99"/>
    <w:rsid w:val="005C66E7"/>
    <w:pPr>
      <w:tabs>
        <w:tab w:val="center" w:pos="4513"/>
        <w:tab w:val="right" w:pos="9026"/>
      </w:tabs>
    </w:pPr>
    <w:rPr>
      <w:color w:val="161412"/>
      <w:sz w:val="16"/>
      <w:szCs w:val="22"/>
      <w:lang w:eastAsia="zh-TW"/>
    </w:rPr>
  </w:style>
  <w:style w:type="character" w:customStyle="1" w:styleId="HeaderChar">
    <w:name w:val="Header Char"/>
    <w:link w:val="Header"/>
    <w:uiPriority w:val="99"/>
    <w:rsid w:val="005C66E7"/>
    <w:rPr>
      <w:color w:val="161412"/>
      <w:sz w:val="16"/>
    </w:rPr>
  </w:style>
  <w:style w:type="paragraph" w:styleId="Footer">
    <w:name w:val="footer"/>
    <w:basedOn w:val="Normal"/>
    <w:link w:val="FooterChar"/>
    <w:uiPriority w:val="99"/>
    <w:rsid w:val="005C66E7"/>
    <w:pPr>
      <w:tabs>
        <w:tab w:val="right" w:pos="10206"/>
      </w:tabs>
      <w:spacing w:after="0" w:line="180" w:lineRule="atLeast"/>
    </w:pPr>
    <w:rPr>
      <w:sz w:val="14"/>
    </w:rPr>
  </w:style>
  <w:style w:type="character" w:customStyle="1" w:styleId="FooterChar">
    <w:name w:val="Footer Char"/>
    <w:link w:val="Footer"/>
    <w:uiPriority w:val="99"/>
    <w:rsid w:val="005C66E7"/>
    <w:rPr>
      <w:color w:val="161412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CA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3E45"/>
    <w:rPr>
      <w:rFonts w:ascii="Tahoma" w:hAnsi="Tahoma" w:cs="Tahoma"/>
      <w:color w:val="161412"/>
      <w:sz w:val="16"/>
      <w:szCs w:val="16"/>
    </w:rPr>
  </w:style>
  <w:style w:type="paragraph" w:styleId="ListBullet">
    <w:name w:val="List Bullet"/>
    <w:basedOn w:val="Normal"/>
    <w:uiPriority w:val="99"/>
    <w:qFormat/>
    <w:rsid w:val="0014524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qFormat/>
    <w:rsid w:val="00145240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qFormat/>
    <w:rsid w:val="00145240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qFormat/>
    <w:rsid w:val="00145240"/>
    <w:pPr>
      <w:numPr>
        <w:numId w:val="4"/>
      </w:numPr>
      <w:contextualSpacing/>
    </w:pPr>
  </w:style>
  <w:style w:type="character" w:customStyle="1" w:styleId="Heading3Char">
    <w:name w:val="Heading 3 Char"/>
    <w:link w:val="Heading3"/>
    <w:uiPriority w:val="9"/>
    <w:rsid w:val="00594FBB"/>
    <w:rPr>
      <w:rFonts w:ascii="Arial" w:eastAsia="Microsoft JhengHei" w:hAnsi="Arial" w:cs="Arial"/>
      <w:b/>
      <w:bCs/>
      <w:color w:val="00A59B"/>
      <w:sz w:val="20"/>
    </w:rPr>
  </w:style>
  <w:style w:type="character" w:styleId="PlaceholderText">
    <w:name w:val="Placeholder Text"/>
    <w:uiPriority w:val="99"/>
    <w:semiHidden/>
    <w:rsid w:val="00594FBB"/>
    <w:rPr>
      <w:color w:val="808080"/>
    </w:rPr>
  </w:style>
  <w:style w:type="character" w:customStyle="1" w:styleId="Heading4Char">
    <w:name w:val="Heading 4 Char"/>
    <w:link w:val="Heading4"/>
    <w:uiPriority w:val="9"/>
    <w:semiHidden/>
    <w:rsid w:val="00B359EA"/>
    <w:rPr>
      <w:rFonts w:ascii="Arial" w:eastAsia="Microsoft JhengHei" w:hAnsi="Arial" w:cs="Arial"/>
      <w:b/>
      <w:bCs/>
      <w:i/>
      <w:iCs/>
    </w:rPr>
  </w:style>
  <w:style w:type="table" w:styleId="LightShading-Accent1">
    <w:name w:val="Light Shading Accent 1"/>
    <w:basedOn w:val="TableNormal"/>
    <w:uiPriority w:val="60"/>
    <w:rsid w:val="00F749A8"/>
    <w:rPr>
      <w:color w:val="007B73"/>
    </w:rPr>
    <w:tblPr>
      <w:tblStyleRowBandSize w:val="1"/>
      <w:tblStyleColBandSize w:val="1"/>
      <w:tblBorders>
        <w:top w:val="single" w:sz="8" w:space="0" w:color="00A59B"/>
        <w:bottom w:val="single" w:sz="8" w:space="0" w:color="00A59B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/>
          <w:left w:val="nil"/>
          <w:bottom w:val="single" w:sz="8" w:space="0" w:color="00A59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/>
          <w:left w:val="nil"/>
          <w:bottom w:val="single" w:sz="8" w:space="0" w:color="00A59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FFF9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B359EA"/>
    <w:pPr>
      <w:numPr>
        <w:numId w:val="0"/>
      </w:numPr>
      <w:spacing w:before="480" w:after="0" w:line="276" w:lineRule="auto"/>
      <w:outlineLvl w:val="9"/>
    </w:pPr>
    <w:rPr>
      <w:b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B359EA"/>
    <w:pPr>
      <w:tabs>
        <w:tab w:val="left" w:pos="400"/>
        <w:tab w:val="right" w:leader="dot" w:pos="9628"/>
      </w:tabs>
      <w:spacing w:after="100"/>
    </w:pPr>
  </w:style>
  <w:style w:type="paragraph" w:styleId="TOC2">
    <w:name w:val="toc 2"/>
    <w:basedOn w:val="Normal"/>
    <w:next w:val="Normal"/>
    <w:autoRedefine/>
    <w:uiPriority w:val="39"/>
    <w:rsid w:val="00673C3F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rsid w:val="00673C3F"/>
    <w:pPr>
      <w:spacing w:after="100"/>
      <w:ind w:left="400"/>
    </w:pPr>
  </w:style>
  <w:style w:type="character" w:styleId="Hyperlink">
    <w:name w:val="Hyperlink"/>
    <w:uiPriority w:val="99"/>
    <w:unhideWhenUsed/>
    <w:rsid w:val="00673C3F"/>
    <w:rPr>
      <w:color w:val="0000FF"/>
      <w:u w:val="single"/>
    </w:rPr>
  </w:style>
  <w:style w:type="table" w:customStyle="1" w:styleId="Colttop">
    <w:name w:val="Colt top"/>
    <w:basedOn w:val="TableNormal"/>
    <w:uiPriority w:val="99"/>
    <w:rsid w:val="00AE04FC"/>
    <w:pPr>
      <w:spacing w:before="60" w:after="60"/>
    </w:pPr>
    <w:tblPr>
      <w:tblStyleRowBandSize w:val="1"/>
      <w:tblInd w:w="113" w:type="dxa"/>
      <w:tblBorders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969696"/>
        <w:insideV w:val="single" w:sz="4" w:space="0" w:color="969696"/>
      </w:tblBorders>
    </w:tblPr>
    <w:tblStylePr w:type="firstRow">
      <w:pPr>
        <w:wordWrap/>
        <w:spacing w:beforeLines="0" w:before="20" w:beforeAutospacing="0" w:afterLines="0" w:after="20" w:afterAutospacing="0" w:line="240" w:lineRule="auto"/>
      </w:pPr>
      <w:rPr>
        <w:rFonts w:ascii="Calibri Light" w:hAnsi="Calibri Light"/>
        <w:b/>
        <w:color w:val="FFFFFF"/>
        <w:sz w:val="22"/>
        <w:u w:color="FFFFFF"/>
      </w:rPr>
      <w:tblPr/>
      <w:trPr>
        <w:tblHeader/>
      </w:trPr>
      <w:tcPr>
        <w:tcBorders>
          <w:top w:val="single" w:sz="4" w:space="0" w:color="00A59B"/>
          <w:left w:val="single" w:sz="4" w:space="0" w:color="00A59B"/>
          <w:bottom w:val="single" w:sz="4" w:space="0" w:color="00A59B"/>
          <w:right w:val="single" w:sz="4" w:space="0" w:color="00A59B"/>
          <w:insideH w:val="nil"/>
          <w:insideV w:val="single" w:sz="4" w:space="0" w:color="FFFFFF"/>
          <w:tl2br w:val="nil"/>
          <w:tr2bl w:val="nil"/>
        </w:tcBorders>
        <w:shd w:val="clear" w:color="auto" w:fill="00A59B"/>
      </w:tcPr>
    </w:tblStylePr>
    <w:tblStylePr w:type="band2Horz">
      <w:tblPr/>
      <w:tcPr>
        <w:shd w:val="clear" w:color="auto" w:fill="F2F2F2"/>
      </w:tcPr>
    </w:tblStylePr>
  </w:style>
  <w:style w:type="table" w:styleId="LightShading-Accent2">
    <w:name w:val="Light Shading Accent 2"/>
    <w:basedOn w:val="TableNormal"/>
    <w:uiPriority w:val="60"/>
    <w:rsid w:val="00350BD2"/>
    <w:rPr>
      <w:color w:val="855D40"/>
    </w:rPr>
    <w:tblPr>
      <w:tblStyleRowBandSize w:val="1"/>
      <w:tblStyleColBandSize w:val="1"/>
      <w:tblBorders>
        <w:top w:val="single" w:sz="8" w:space="0" w:color="AF7D5A"/>
        <w:bottom w:val="single" w:sz="8" w:space="0" w:color="AF7D5A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7D5A"/>
          <w:left w:val="nil"/>
          <w:bottom w:val="single" w:sz="8" w:space="0" w:color="AF7D5A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7D5A"/>
          <w:left w:val="nil"/>
          <w:bottom w:val="single" w:sz="8" w:space="0" w:color="AF7D5A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ED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ED6"/>
      </w:tcPr>
    </w:tblStylePr>
  </w:style>
  <w:style w:type="table" w:styleId="LightList-Accent1">
    <w:name w:val="Light List Accent 1"/>
    <w:basedOn w:val="TableNormal"/>
    <w:uiPriority w:val="61"/>
    <w:rsid w:val="00350BD2"/>
    <w:tblPr>
      <w:tblStyleRowBandSize w:val="1"/>
      <w:tblStyleColBandSize w:val="1"/>
      <w:tblBorders>
        <w:top w:val="single" w:sz="8" w:space="0" w:color="00A59B"/>
        <w:left w:val="single" w:sz="8" w:space="0" w:color="00A59B"/>
        <w:bottom w:val="single" w:sz="8" w:space="0" w:color="00A59B"/>
        <w:right w:val="single" w:sz="8" w:space="0" w:color="00A59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A59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9B"/>
          <w:left w:val="single" w:sz="8" w:space="0" w:color="00A59B"/>
          <w:bottom w:val="single" w:sz="8" w:space="0" w:color="00A59B"/>
          <w:right w:val="single" w:sz="8" w:space="0" w:color="00A5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9B"/>
          <w:left w:val="single" w:sz="8" w:space="0" w:color="00A59B"/>
          <w:bottom w:val="single" w:sz="8" w:space="0" w:color="00A59B"/>
          <w:right w:val="single" w:sz="8" w:space="0" w:color="00A59B"/>
        </w:tcBorders>
      </w:tcPr>
    </w:tblStylePr>
    <w:tblStylePr w:type="band1Horz">
      <w:tblPr/>
      <w:tcPr>
        <w:tcBorders>
          <w:top w:val="single" w:sz="8" w:space="0" w:color="00A59B"/>
          <w:left w:val="single" w:sz="8" w:space="0" w:color="00A59B"/>
          <w:bottom w:val="single" w:sz="8" w:space="0" w:color="00A59B"/>
          <w:right w:val="single" w:sz="8" w:space="0" w:color="00A59B"/>
        </w:tcBorders>
      </w:tcPr>
    </w:tblStylePr>
  </w:style>
  <w:style w:type="paragraph" w:customStyle="1" w:styleId="Table">
    <w:name w:val="Table"/>
    <w:basedOn w:val="Normal"/>
    <w:qFormat/>
    <w:rsid w:val="00AC58A8"/>
    <w:pPr>
      <w:spacing w:before="60" w:after="60" w:line="240" w:lineRule="auto"/>
    </w:pPr>
  </w:style>
  <w:style w:type="table" w:customStyle="1" w:styleId="Colttop-left">
    <w:name w:val="Colt top-left"/>
    <w:basedOn w:val="Colttop"/>
    <w:uiPriority w:val="99"/>
    <w:rsid w:val="00A34F43"/>
    <w:pPr>
      <w:spacing w:after="0"/>
    </w:pPr>
    <w:tblPr/>
    <w:tblStylePr w:type="firstRow">
      <w:pPr>
        <w:wordWrap/>
        <w:spacing w:beforeLines="0" w:before="20" w:beforeAutospacing="0" w:afterLines="0" w:after="20" w:afterAutospacing="0" w:line="240" w:lineRule="auto"/>
      </w:pPr>
      <w:rPr>
        <w:rFonts w:ascii="Calibri Light" w:hAnsi="Calibri Light"/>
        <w:b/>
        <w:color w:val="FFFFFF"/>
        <w:sz w:val="22"/>
        <w:u w:color="FFFFFF"/>
      </w:rPr>
      <w:tblPr/>
      <w:trPr>
        <w:tblHeader/>
      </w:trPr>
      <w:tcPr>
        <w:tcBorders>
          <w:top w:val="single" w:sz="4" w:space="0" w:color="00A59B"/>
          <w:left w:val="single" w:sz="4" w:space="0" w:color="00A59B"/>
          <w:bottom w:val="single" w:sz="4" w:space="0" w:color="FFFFFF"/>
          <w:right w:val="single" w:sz="4" w:space="0" w:color="00A59B"/>
          <w:insideH w:val="nil"/>
          <w:insideV w:val="single" w:sz="4" w:space="0" w:color="FFFFFF"/>
          <w:tl2br w:val="nil"/>
          <w:tr2bl w:val="nil"/>
        </w:tcBorders>
        <w:shd w:val="clear" w:color="auto" w:fill="00A59B"/>
      </w:tcPr>
    </w:tblStylePr>
    <w:tblStylePr w:type="firstCol">
      <w:pPr>
        <w:jc w:val="left"/>
      </w:pPr>
      <w:rPr>
        <w:rFonts w:ascii="Arial" w:hAnsi="Arial"/>
        <w:b/>
        <w:color w:val="auto"/>
        <w:sz w:val="22"/>
      </w:rPr>
    </w:tblStylePr>
    <w:tblStylePr w:type="band2Horz">
      <w:tblPr/>
      <w:tcPr>
        <w:shd w:val="clear" w:color="auto" w:fill="EAEAEA"/>
      </w:tcPr>
    </w:tblStylePr>
  </w:style>
  <w:style w:type="table" w:customStyle="1" w:styleId="Coltleft">
    <w:name w:val="Colt left"/>
    <w:basedOn w:val="TableNormal"/>
    <w:uiPriority w:val="99"/>
    <w:rsid w:val="00AE04FC"/>
    <w:pPr>
      <w:spacing w:before="60" w:after="60"/>
    </w:pPr>
    <w:tblPr>
      <w:tblInd w:w="113" w:type="dxa"/>
      <w:tblBorders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969696"/>
        <w:insideV w:val="single" w:sz="4" w:space="0" w:color="969696"/>
      </w:tblBorders>
    </w:tblPr>
    <w:tblStylePr w:type="firstCol">
      <w:rPr>
        <w:b/>
        <w:i w:val="0"/>
        <w:color w:val="00A59B"/>
      </w:rPr>
    </w:tblStylePr>
  </w:style>
  <w:style w:type="table" w:styleId="LightList">
    <w:name w:val="Light List"/>
    <w:basedOn w:val="TableNormal"/>
    <w:uiPriority w:val="61"/>
    <w:rsid w:val="00E66845"/>
    <w:tblPr>
      <w:tblStyleRowBandSize w:val="1"/>
      <w:tblStyleColBandSize w:val="1"/>
      <w:tblBorders>
        <w:top w:val="single" w:sz="8" w:space="0" w:color="161412"/>
        <w:left w:val="single" w:sz="8" w:space="0" w:color="161412"/>
        <w:bottom w:val="single" w:sz="8" w:space="0" w:color="161412"/>
        <w:right w:val="single" w:sz="8" w:space="0" w:color="16141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6141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1412"/>
          <w:left w:val="single" w:sz="8" w:space="0" w:color="161412"/>
          <w:bottom w:val="single" w:sz="8" w:space="0" w:color="161412"/>
          <w:right w:val="single" w:sz="8" w:space="0" w:color="16141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61412"/>
          <w:left w:val="single" w:sz="8" w:space="0" w:color="161412"/>
          <w:bottom w:val="single" w:sz="8" w:space="0" w:color="161412"/>
          <w:right w:val="single" w:sz="8" w:space="0" w:color="161412"/>
        </w:tcBorders>
      </w:tcPr>
    </w:tblStylePr>
    <w:tblStylePr w:type="band1Horz">
      <w:tblPr/>
      <w:tcPr>
        <w:tcBorders>
          <w:top w:val="single" w:sz="8" w:space="0" w:color="161412"/>
          <w:left w:val="single" w:sz="8" w:space="0" w:color="161412"/>
          <w:bottom w:val="single" w:sz="8" w:space="0" w:color="161412"/>
          <w:right w:val="single" w:sz="8" w:space="0" w:color="161412"/>
        </w:tcBorders>
      </w:tcPr>
    </w:tblStylePr>
  </w:style>
  <w:style w:type="paragraph" w:styleId="Caption">
    <w:name w:val="caption"/>
    <w:basedOn w:val="Normal"/>
    <w:next w:val="Normal"/>
    <w:uiPriority w:val="35"/>
    <w:semiHidden/>
    <w:qFormat/>
    <w:rsid w:val="00AE04FC"/>
    <w:pPr>
      <w:spacing w:before="120" w:after="200" w:line="240" w:lineRule="auto"/>
    </w:pPr>
    <w:rPr>
      <w:b/>
      <w:bCs/>
      <w:noProof/>
      <w:color w:val="00A59B"/>
      <w:sz w:val="18"/>
      <w:szCs w:val="18"/>
    </w:rPr>
  </w:style>
  <w:style w:type="table" w:styleId="TableGrid1">
    <w:name w:val="Table Grid 1"/>
    <w:basedOn w:val="TableNormal"/>
    <w:uiPriority w:val="99"/>
    <w:semiHidden/>
    <w:unhideWhenUsed/>
    <w:rsid w:val="00E6684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ofFigures">
    <w:name w:val="table of figures"/>
    <w:basedOn w:val="Normal"/>
    <w:next w:val="Normal"/>
    <w:uiPriority w:val="99"/>
    <w:rsid w:val="00B359EA"/>
    <w:pPr>
      <w:spacing w:after="0"/>
    </w:pPr>
  </w:style>
  <w:style w:type="table" w:styleId="LightGrid-Accent1">
    <w:name w:val="Light Grid Accent 1"/>
    <w:basedOn w:val="TableNormal"/>
    <w:uiPriority w:val="62"/>
    <w:rsid w:val="00555B84"/>
    <w:tblPr>
      <w:tblStyleRowBandSize w:val="1"/>
      <w:tblStyleColBandSize w:val="1"/>
      <w:tblBorders>
        <w:top w:val="single" w:sz="8" w:space="0" w:color="00A59B"/>
        <w:left w:val="single" w:sz="8" w:space="0" w:color="00A59B"/>
        <w:bottom w:val="single" w:sz="8" w:space="0" w:color="00A59B"/>
        <w:right w:val="single" w:sz="8" w:space="0" w:color="00A59B"/>
        <w:insideH w:val="single" w:sz="8" w:space="0" w:color="00A59B"/>
        <w:insideV w:val="single" w:sz="8" w:space="0" w:color="00A59B"/>
      </w:tblBorders>
    </w:tblPr>
    <w:tblStylePr w:type="firstRow">
      <w:pPr>
        <w:spacing w:before="0" w:after="0" w:line="240" w:lineRule="auto"/>
      </w:pPr>
      <w:rPr>
        <w:rFonts w:ascii="Arial" w:eastAsia="Yu Mincho" w:hAnsi="Arial" w:cs="Arial"/>
        <w:b/>
        <w:bCs/>
      </w:rPr>
      <w:tblPr/>
      <w:tcPr>
        <w:tcBorders>
          <w:top w:val="single" w:sz="8" w:space="0" w:color="00A59B"/>
          <w:left w:val="single" w:sz="8" w:space="0" w:color="00A59B"/>
          <w:bottom w:val="single" w:sz="18" w:space="0" w:color="00A59B"/>
          <w:right w:val="single" w:sz="8" w:space="0" w:color="00A59B"/>
          <w:insideH w:val="nil"/>
          <w:insideV w:val="single" w:sz="8" w:space="0" w:color="00A59B"/>
        </w:tcBorders>
      </w:tcPr>
    </w:tblStylePr>
    <w:tblStylePr w:type="lastRow">
      <w:pPr>
        <w:spacing w:before="0" w:after="0" w:line="240" w:lineRule="auto"/>
      </w:pPr>
      <w:rPr>
        <w:rFonts w:ascii="Arial" w:eastAsia="Yu Mincho" w:hAnsi="Arial" w:cs="Arial"/>
        <w:b/>
        <w:bCs/>
      </w:rPr>
      <w:tblPr/>
      <w:tcPr>
        <w:tcBorders>
          <w:top w:val="double" w:sz="6" w:space="0" w:color="00A59B"/>
          <w:left w:val="single" w:sz="8" w:space="0" w:color="00A59B"/>
          <w:bottom w:val="single" w:sz="8" w:space="0" w:color="00A59B"/>
          <w:right w:val="single" w:sz="8" w:space="0" w:color="00A59B"/>
          <w:insideH w:val="nil"/>
          <w:insideV w:val="single" w:sz="8" w:space="0" w:color="00A59B"/>
        </w:tcBorders>
      </w:tcPr>
    </w:tblStylePr>
    <w:tblStylePr w:type="firstCol">
      <w:rPr>
        <w:rFonts w:ascii="Arial" w:eastAsia="Yu Mincho" w:hAnsi="Arial" w:cs="Arial"/>
        <w:b/>
        <w:bCs/>
      </w:rPr>
    </w:tblStylePr>
    <w:tblStylePr w:type="lastCol">
      <w:rPr>
        <w:rFonts w:ascii="Arial" w:eastAsia="Yu Mincho" w:hAnsi="Arial" w:cs="Arial"/>
        <w:b/>
        <w:bCs/>
      </w:rPr>
      <w:tblPr/>
      <w:tcPr>
        <w:tcBorders>
          <w:top w:val="single" w:sz="8" w:space="0" w:color="00A59B"/>
          <w:left w:val="single" w:sz="8" w:space="0" w:color="00A59B"/>
          <w:bottom w:val="single" w:sz="8" w:space="0" w:color="00A59B"/>
          <w:right w:val="single" w:sz="8" w:space="0" w:color="00A59B"/>
        </w:tcBorders>
      </w:tcPr>
    </w:tblStylePr>
    <w:tblStylePr w:type="band1Vert">
      <w:tblPr/>
      <w:tcPr>
        <w:tcBorders>
          <w:top w:val="single" w:sz="8" w:space="0" w:color="00A59B"/>
          <w:left w:val="single" w:sz="8" w:space="0" w:color="00A59B"/>
          <w:bottom w:val="single" w:sz="8" w:space="0" w:color="00A59B"/>
          <w:right w:val="single" w:sz="8" w:space="0" w:color="00A59B"/>
        </w:tcBorders>
        <w:shd w:val="clear" w:color="auto" w:fill="A9FFF9"/>
      </w:tcPr>
    </w:tblStylePr>
    <w:tblStylePr w:type="band1Horz">
      <w:tblPr/>
      <w:tcPr>
        <w:tcBorders>
          <w:top w:val="single" w:sz="8" w:space="0" w:color="00A59B"/>
          <w:left w:val="single" w:sz="8" w:space="0" w:color="00A59B"/>
          <w:bottom w:val="single" w:sz="8" w:space="0" w:color="00A59B"/>
          <w:right w:val="single" w:sz="8" w:space="0" w:color="00A59B"/>
          <w:insideV w:val="single" w:sz="8" w:space="0" w:color="00A59B"/>
        </w:tcBorders>
        <w:shd w:val="clear" w:color="auto" w:fill="A9FFF9"/>
      </w:tcPr>
    </w:tblStylePr>
    <w:tblStylePr w:type="band2Horz">
      <w:tblPr/>
      <w:tcPr>
        <w:tcBorders>
          <w:top w:val="single" w:sz="8" w:space="0" w:color="00A59B"/>
          <w:left w:val="single" w:sz="8" w:space="0" w:color="00A59B"/>
          <w:bottom w:val="single" w:sz="8" w:space="0" w:color="00A59B"/>
          <w:right w:val="single" w:sz="8" w:space="0" w:color="00A59B"/>
          <w:insideV w:val="single" w:sz="8" w:space="0" w:color="00A59B"/>
        </w:tcBorders>
      </w:tcPr>
    </w:tblStylePr>
  </w:style>
  <w:style w:type="table" w:customStyle="1" w:styleId="Colt2topleft">
    <w:name w:val="Colt 2 top left"/>
    <w:basedOn w:val="TableNormal"/>
    <w:uiPriority w:val="99"/>
    <w:rsid w:val="006113D7"/>
    <w:tblPr>
      <w:tblBorders>
        <w:insideH w:val="single" w:sz="4" w:space="0" w:color="969696"/>
      </w:tblBorders>
    </w:tblPr>
    <w:tblStylePr w:type="firstRow">
      <w:rPr>
        <w:b/>
        <w:color w:val="00A59B"/>
      </w:rPr>
      <w:tblPr/>
      <w:tcPr>
        <w:tcBorders>
          <w:top w:val="nil"/>
          <w:left w:val="nil"/>
          <w:bottom w:val="single" w:sz="18" w:space="0" w:color="969696"/>
          <w:right w:val="nil"/>
          <w:insideH w:val="nil"/>
          <w:insideV w:val="nil"/>
        </w:tcBorders>
      </w:tcPr>
    </w:tblStylePr>
    <w:tblStylePr w:type="firstCol">
      <w:rPr>
        <w:b/>
        <w:color w:val="AF7D5A"/>
      </w:rPr>
    </w:tblStylePr>
    <w:tblStylePr w:type="nwCell">
      <w:rPr>
        <w:color w:val="969696"/>
      </w:rPr>
    </w:tblStylePr>
  </w:style>
  <w:style w:type="table" w:customStyle="1" w:styleId="Colt2top">
    <w:name w:val="Colt 2 top"/>
    <w:basedOn w:val="TableNormal"/>
    <w:uiPriority w:val="99"/>
    <w:rsid w:val="006113D7"/>
    <w:tblPr>
      <w:tblBorders>
        <w:insideH w:val="single" w:sz="4" w:space="0" w:color="969696"/>
      </w:tblBorders>
    </w:tblPr>
    <w:tblStylePr w:type="firstRow">
      <w:rPr>
        <w:b/>
        <w:color w:val="00A59B"/>
      </w:rPr>
      <w:tblPr/>
      <w:tcPr>
        <w:tcBorders>
          <w:top w:val="nil"/>
          <w:left w:val="nil"/>
          <w:bottom w:val="single" w:sz="18" w:space="0" w:color="969696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olt2left">
    <w:name w:val="Colt 2 left"/>
    <w:basedOn w:val="TableNormal"/>
    <w:uiPriority w:val="99"/>
    <w:rsid w:val="006113D7"/>
    <w:tblPr>
      <w:tblBorders>
        <w:insideH w:val="single" w:sz="4" w:space="0" w:color="969696"/>
      </w:tblBorders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00A59B"/>
      </w:rPr>
      <w:tblPr/>
      <w:tcPr>
        <w:tcBorders>
          <w:right w:val="single" w:sz="18" w:space="0" w:color="969696"/>
        </w:tcBorders>
      </w:tcPr>
    </w:tblStylePr>
    <w:tblStylePr w:type="nwCell">
      <w:tblPr/>
      <w:tcPr>
        <w:tcBorders>
          <w:right w:val="single" w:sz="18" w:space="0" w:color="969696"/>
        </w:tcBorders>
      </w:tcPr>
    </w:tblStylePr>
  </w:style>
  <w:style w:type="paragraph" w:customStyle="1" w:styleId="Contents">
    <w:name w:val="Contents"/>
    <w:basedOn w:val="Normal"/>
    <w:rsid w:val="00E35D2A"/>
    <w:pPr>
      <w:widowControl w:val="0"/>
      <w:autoSpaceDE w:val="0"/>
      <w:autoSpaceDN w:val="0"/>
      <w:adjustRightInd w:val="0"/>
      <w:spacing w:line="312" w:lineRule="auto"/>
    </w:pPr>
    <w:rPr>
      <w:rFonts w:eastAsia="Times New Roman"/>
      <w:bCs/>
      <w:noProof/>
      <w:color w:val="009DE0"/>
      <w:sz w:val="36"/>
      <w:szCs w:val="28"/>
      <w:lang w:eastAsia="en-GB"/>
    </w:rPr>
  </w:style>
  <w:style w:type="paragraph" w:customStyle="1" w:styleId="COLTbodycopy">
    <w:name w:val="COLT body copy"/>
    <w:basedOn w:val="Normal"/>
    <w:rsid w:val="00553055"/>
    <w:pPr>
      <w:widowControl w:val="0"/>
      <w:autoSpaceDE w:val="0"/>
      <w:autoSpaceDN w:val="0"/>
      <w:adjustRightInd w:val="0"/>
      <w:spacing w:line="312" w:lineRule="auto"/>
    </w:pPr>
    <w:rPr>
      <w:rFonts w:eastAsia="MS Mincho"/>
      <w:bCs/>
      <w:color w:val="auto"/>
      <w:szCs w:val="18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BD0C14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D0C14"/>
    <w:rPr>
      <w:color w:val="161412"/>
      <w:lang w:eastAsia="zh-TW"/>
    </w:rPr>
  </w:style>
  <w:style w:type="character" w:styleId="EndnoteReference">
    <w:name w:val="endnote reference"/>
    <w:uiPriority w:val="99"/>
    <w:semiHidden/>
    <w:rsid w:val="00BD0C14"/>
    <w:rPr>
      <w:vertAlign w:val="superscript"/>
    </w:rPr>
  </w:style>
  <w:style w:type="character" w:styleId="FollowedHyperlink">
    <w:name w:val="FollowedHyperlink"/>
    <w:uiPriority w:val="99"/>
    <w:semiHidden/>
    <w:rsid w:val="007C4CA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6307B"/>
    <w:pPr>
      <w:ind w:left="720"/>
    </w:pPr>
  </w:style>
  <w:style w:type="character" w:customStyle="1" w:styleId="Heading7Char">
    <w:name w:val="Heading 7 Char"/>
    <w:link w:val="Heading7"/>
    <w:uiPriority w:val="9"/>
    <w:semiHidden/>
    <w:rsid w:val="002341F4"/>
    <w:rPr>
      <w:rFonts w:ascii="Calibri" w:eastAsia="Yu Mincho" w:hAnsi="Calibri" w:cs="Times New Roman"/>
      <w:color w:val="161412"/>
      <w:sz w:val="24"/>
      <w:szCs w:val="24"/>
      <w:lang w:val="en-GB" w:eastAsia="zh-TW"/>
    </w:rPr>
  </w:style>
  <w:style w:type="paragraph" w:styleId="Title">
    <w:name w:val="Title"/>
    <w:basedOn w:val="Normal"/>
    <w:link w:val="TitleChar"/>
    <w:qFormat/>
    <w:rsid w:val="002341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val="fr-FR" w:eastAsia="fr-FR"/>
    </w:rPr>
  </w:style>
  <w:style w:type="character" w:customStyle="1" w:styleId="TitleChar">
    <w:name w:val="Title Char"/>
    <w:link w:val="Title"/>
    <w:rsid w:val="002341F4"/>
    <w:rPr>
      <w:rFonts w:ascii="Times New Roman" w:eastAsia="Times New Roman" w:hAnsi="Times New Roman" w:cs="Times New Roman"/>
      <w:b/>
      <w:lang w:val="fr-FR" w:eastAsia="fr-FR"/>
    </w:rPr>
  </w:style>
  <w:style w:type="paragraph" w:styleId="BodyText">
    <w:name w:val="Body Text"/>
    <w:basedOn w:val="Normal"/>
    <w:link w:val="BodyTextChar"/>
    <w:rsid w:val="002341F4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fr-FR" w:eastAsia="fr-FR"/>
    </w:rPr>
  </w:style>
  <w:style w:type="character" w:customStyle="1" w:styleId="BodyTextChar">
    <w:name w:val="Body Text Char"/>
    <w:link w:val="BodyText"/>
    <w:rsid w:val="002341F4"/>
    <w:rPr>
      <w:rFonts w:ascii="Times New Roman" w:eastAsia="Times New Roman" w:hAnsi="Times New Roman" w:cs="Times New Roman"/>
      <w:lang w:val="fr-FR" w:eastAsia="fr-FR"/>
    </w:rPr>
  </w:style>
  <w:style w:type="character" w:customStyle="1" w:styleId="hps">
    <w:name w:val="hps"/>
    <w:rsid w:val="002341F4"/>
  </w:style>
  <w:style w:type="paragraph" w:styleId="FootnoteText">
    <w:name w:val="footnote text"/>
    <w:basedOn w:val="Normal"/>
    <w:link w:val="FootnoteTextChar"/>
    <w:uiPriority w:val="99"/>
    <w:unhideWhenUsed/>
    <w:rsid w:val="00FF2D45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fr-FR"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F2D45"/>
    <w:rPr>
      <w:rFonts w:ascii="Times New Roman" w:eastAsia="Times New Roman" w:hAnsi="Times New Roman" w:cs="Times New Roman"/>
      <w:lang w:val="fr-FR" w:eastAsia="fr-FR"/>
    </w:rPr>
  </w:style>
  <w:style w:type="character" w:styleId="FootnoteReference">
    <w:name w:val="footnote reference"/>
    <w:uiPriority w:val="99"/>
    <w:unhideWhenUsed/>
    <w:rsid w:val="00FF2D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connect.internal.colt.net/porting-information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394DB821ADB47B1D0005AAB7277E1" ma:contentTypeVersion="2" ma:contentTypeDescription="Create a new document." ma:contentTypeScope="" ma:versionID="f222e6db990edb891d71499416976f38">
  <xsd:schema xmlns:xsd="http://www.w3.org/2001/XMLSchema" xmlns:xs="http://www.w3.org/2001/XMLSchema" xmlns:p="http://schemas.microsoft.com/office/2006/metadata/properties" xmlns:ns2="85bdb67a-68dc-4b72-be68-a086d460c31f" xmlns:ns3="f1d1c7a4-d8f1-45db-9f4e-e74acd9c8e06" targetNamespace="http://schemas.microsoft.com/office/2006/metadata/properties" ma:root="true" ma:fieldsID="4f06f873e2e4370dc8a67dee4d149efc" ns2:_="" ns3:_="">
    <xsd:import namespace="85bdb67a-68dc-4b72-be68-a086d460c31f"/>
    <xsd:import namespace="f1d1c7a4-d8f1-45db-9f4e-e74acd9c8e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db67a-68dc-4b72-be68-a086d460c3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1c7a4-d8f1-45db-9f4e-e74acd9c8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overPageProperties xmlns="http://schemas.microsoft.com/office/2006/coverPageProps">
  <PublishDate>2016-11-17T00:00:00</PublishDate>
  <Abstract/>
  <CompanyAddress/>
  <CompanyPhone/>
  <CompanyFax/>
  <CompanyEmail/>
</CoverPage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bdb67a-68dc-4b72-be68-a086d460c31f">DHQ4KNS6T2M2-2111369996-46</_dlc_DocId>
    <_dlc_DocIdUrl xmlns="85bdb67a-68dc-4b72-be68-a086d460c31f">
      <Url>https://coltinternal.sharepoint.com/sites/pt/PortingInformation/_layouts/15/DocIdRedir.aspx?ID=DHQ4KNS6T2M2-2111369996-46</Url>
      <Description>DHQ4KNS6T2M2-2111369996-46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B0973-B9B4-44D7-9551-44E97E1449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58518F-3169-4A36-A0E2-6A815BB3A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db67a-68dc-4b72-be68-a086d460c31f"/>
    <ds:schemaRef ds:uri="f1d1c7a4-d8f1-45db-9f4e-e74acd9c8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B93CA6-B10C-4685-A76E-B84F4DDD3BC1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8844B66F-6EA6-42DD-9591-7CC125473DF9}">
  <ds:schemaRefs>
    <ds:schemaRef ds:uri="http://schemas.microsoft.com/office/2006/metadata/properties"/>
    <ds:schemaRef ds:uri="http://schemas.microsoft.com/office/infopath/2007/PartnerControls"/>
    <ds:schemaRef ds:uri="85bdb67a-68dc-4b72-be68-a086d460c31f"/>
  </ds:schemaRefs>
</ds:datastoreItem>
</file>

<file path=customXml/itemProps5.xml><?xml version="1.0" encoding="utf-8"?>
<ds:datastoreItem xmlns:ds="http://schemas.openxmlformats.org/officeDocument/2006/customXml" ds:itemID="{E3E5BFCF-11E9-4943-92F6-E61F365E93D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B922D2A-94A5-4E05-8AD8-93259156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Manager>Marques, João</Manager>
  <Company>Operandi Limited</Company>
  <LinksUpToDate>false</LinksUpToDate>
  <CharactersWithSpaces>7558</CharactersWithSpaces>
  <SharedDoc>false</SharedDoc>
  <HLinks>
    <vt:vector size="42" baseType="variant">
      <vt:variant>
        <vt:i4>65544</vt:i4>
      </vt:variant>
      <vt:variant>
        <vt:i4>39</vt:i4>
      </vt:variant>
      <vt:variant>
        <vt:i4>0</vt:i4>
      </vt:variant>
      <vt:variant>
        <vt:i4>5</vt:i4>
      </vt:variant>
      <vt:variant>
        <vt:lpwstr>http://connect.internal.colt.net/porting-information/</vt:lpwstr>
      </vt:variant>
      <vt:variant>
        <vt:lpwstr/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_Toc509909947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_Toc509909946</vt:lpwstr>
      </vt:variant>
      <vt:variant>
        <vt:i4>1245237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_Toc509909945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_Toc509909944</vt:lpwstr>
      </vt:variant>
      <vt:variant>
        <vt:i4>1245237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_Toc509909943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_Toc509909942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Carvalho, Alexandre</dc:creator>
  <cp:keywords/>
  <cp:lastModifiedBy>Macovei, Natasa</cp:lastModifiedBy>
  <cp:revision>3</cp:revision>
  <dcterms:created xsi:type="dcterms:W3CDTF">2021-09-28T07:40:00Z</dcterms:created>
  <dcterms:modified xsi:type="dcterms:W3CDTF">2021-09-28T07:43:00Z</dcterms:modified>
  <cp:contentStatus>1.5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0x0101005A4394DB821ADB47B1D0005AAB7277E1</vt:lpwstr>
  </property>
  <property fmtid="{D5CDD505-2E9C-101B-9397-08002B2CF9AE}" pid="3" name="Classification">
    <vt:lpwstr>COLT Internal</vt:lpwstr>
  </property>
  <property fmtid="{D5CDD505-2E9C-101B-9397-08002B2CF9AE}" pid="4" name="_dlc_DocIdItemGuid">
    <vt:lpwstr>fb7c6994-238e-4074-99dc-7076dc20c051</vt:lpwstr>
  </property>
</Properties>
</file>